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411A" w14:textId="7E6B091F" w:rsidR="00A409EC" w:rsidRPr="00DA0076" w:rsidRDefault="00031D23" w:rsidP="00031D23">
      <w:pPr>
        <w:widowControl w:val="0"/>
        <w:autoSpaceDE w:val="0"/>
        <w:autoSpaceDN w:val="0"/>
        <w:adjustRightInd w:val="0"/>
        <w:jc w:val="both"/>
        <w:rPr>
          <w:lang w:val="sr-Latn-CS"/>
        </w:rPr>
      </w:pPr>
      <w:r w:rsidRPr="00DA0076">
        <w:tab/>
      </w:r>
      <w:r w:rsidR="009C6383" w:rsidRPr="00DA0076">
        <w:t>На основу члана 75. став 1. Закона о енергетској ефикасности и рационалној употреби енергије („Службени гласник РС”, број 40/21 - у даљем тексту: Закон)</w:t>
      </w:r>
      <w:r w:rsidR="009C6383" w:rsidRPr="00DA0076">
        <w:rPr>
          <w:lang w:val="sr-Latn-CS"/>
        </w:rPr>
        <w:t xml:space="preserve">, </w:t>
      </w:r>
      <w:r w:rsidR="009C6383" w:rsidRPr="00DA0076">
        <w:t xml:space="preserve">поглавља </w:t>
      </w:r>
      <w:r w:rsidR="009C6383" w:rsidRPr="00DA0076">
        <w:rPr>
          <w:lang w:val="en-US"/>
        </w:rPr>
        <w:t>V</w:t>
      </w:r>
      <w:r w:rsidR="009C6383" w:rsidRPr="00DA0076">
        <w:t>. Уредбе о утврђивању Програма финансирања активности и мера унапређења енергетске ефикасности у 202</w:t>
      </w:r>
      <w:r w:rsidR="007C46DB" w:rsidRPr="00DA0076">
        <w:rPr>
          <w:lang w:val="ru-RU"/>
        </w:rPr>
        <w:t>6</w:t>
      </w:r>
      <w:r w:rsidR="009C6383" w:rsidRPr="00DA0076">
        <w:t>. години</w:t>
      </w:r>
      <w:r w:rsidR="003A397A" w:rsidRPr="00DA0076">
        <w:rPr>
          <w:lang w:val="ru-RU"/>
        </w:rPr>
        <w:t xml:space="preserve"> </w:t>
      </w:r>
      <w:r w:rsidR="009C6383" w:rsidRPr="00DA0076">
        <w:t xml:space="preserve">(„Службени гласник </w:t>
      </w:r>
      <w:proofErr w:type="spellStart"/>
      <w:r w:rsidR="009C6383" w:rsidRPr="00DA0076">
        <w:t>РСˮ</w:t>
      </w:r>
      <w:proofErr w:type="spellEnd"/>
      <w:r w:rsidR="009C6383" w:rsidRPr="00DA0076">
        <w:t xml:space="preserve">, број </w:t>
      </w:r>
      <w:r w:rsidR="007C46DB" w:rsidRPr="00DA0076">
        <w:rPr>
          <w:lang w:val="ru-RU"/>
        </w:rPr>
        <w:t>27</w:t>
      </w:r>
      <w:r w:rsidR="00F83BA1" w:rsidRPr="00DA0076">
        <w:rPr>
          <w:lang w:val="sr-Latn-CS"/>
        </w:rPr>
        <w:t>/2</w:t>
      </w:r>
      <w:r w:rsidR="007C46DB" w:rsidRPr="00DA0076">
        <w:rPr>
          <w:lang w:val="sr-Latn-CS"/>
        </w:rPr>
        <w:t>6</w:t>
      </w:r>
      <w:r w:rsidR="00F83BA1" w:rsidRPr="00DA0076">
        <w:rPr>
          <w:lang w:val="sr-Latn-CS"/>
        </w:rPr>
        <w:t xml:space="preserve"> </w:t>
      </w:r>
      <w:r w:rsidR="009C6383" w:rsidRPr="00DA0076">
        <w:t>– у даљем тексту</w:t>
      </w:r>
      <w:r w:rsidR="00823DDF" w:rsidRPr="00DA0076">
        <w:t>:</w:t>
      </w:r>
      <w:r w:rsidR="009C6383" w:rsidRPr="00DA0076">
        <w:t xml:space="preserve"> Уредба) и члана </w:t>
      </w:r>
      <w:r w:rsidR="009C6383" w:rsidRPr="00DA0076">
        <w:rPr>
          <w:lang w:val="sr-Latn-CS"/>
        </w:rPr>
        <w:t xml:space="preserve">7. </w:t>
      </w:r>
      <w:r w:rsidR="009C6383" w:rsidRPr="00DA0076">
        <w:t xml:space="preserve">став 1. Правилника о ближим условима за расподелу и коришћење средстава за примену мера енергетске ефикасности („Службени гласник РС”, број </w:t>
      </w:r>
      <w:r w:rsidR="009C6383" w:rsidRPr="00DA0076">
        <w:rPr>
          <w:lang w:val="sr-Latn-CS"/>
        </w:rPr>
        <w:t>12</w:t>
      </w:r>
      <w:r w:rsidR="009C6383" w:rsidRPr="00DA0076">
        <w:t>/2</w:t>
      </w:r>
      <w:r w:rsidR="009C6383" w:rsidRPr="00DA0076">
        <w:rPr>
          <w:lang w:val="sr-Latn-CS"/>
        </w:rPr>
        <w:t>2</w:t>
      </w:r>
      <w:r w:rsidR="0098216A" w:rsidRPr="00DA0076">
        <w:t xml:space="preserve"> и 48/24</w:t>
      </w:r>
      <w:r w:rsidR="009C6383" w:rsidRPr="00DA0076">
        <w:t xml:space="preserve">  - у даљем тексту: Правилник)</w:t>
      </w:r>
    </w:p>
    <w:p w14:paraId="07236534" w14:textId="09E8285C" w:rsidR="0098216A" w:rsidRPr="00DA0076" w:rsidRDefault="001A505F" w:rsidP="001A505F">
      <w:pPr>
        <w:widowControl w:val="0"/>
        <w:tabs>
          <w:tab w:val="left" w:pos="8310"/>
        </w:tabs>
        <w:autoSpaceDE w:val="0"/>
        <w:autoSpaceDN w:val="0"/>
        <w:adjustRightInd w:val="0"/>
        <w:jc w:val="both"/>
      </w:pPr>
      <w:r w:rsidRPr="00DA0076">
        <w:tab/>
      </w:r>
    </w:p>
    <w:p w14:paraId="14EC4BB1" w14:textId="77777777" w:rsidR="0098216A" w:rsidRPr="00DA0076" w:rsidRDefault="0098216A" w:rsidP="00031D23">
      <w:pPr>
        <w:widowControl w:val="0"/>
        <w:autoSpaceDE w:val="0"/>
        <w:autoSpaceDN w:val="0"/>
        <w:adjustRightInd w:val="0"/>
        <w:jc w:val="both"/>
        <w:rPr>
          <w:sz w:val="22"/>
          <w:szCs w:val="22"/>
          <w:lang w:val="sr-Latn-CS"/>
        </w:rPr>
      </w:pPr>
    </w:p>
    <w:p w14:paraId="37F4974B" w14:textId="77777777" w:rsidR="009C6383" w:rsidRPr="00DA0076" w:rsidRDefault="009C6383" w:rsidP="00704B62">
      <w:pPr>
        <w:widowControl w:val="0"/>
        <w:autoSpaceDE w:val="0"/>
        <w:autoSpaceDN w:val="0"/>
        <w:adjustRightInd w:val="0"/>
        <w:jc w:val="center"/>
        <w:rPr>
          <w:b/>
          <w:bCs/>
          <w:sz w:val="22"/>
          <w:szCs w:val="22"/>
        </w:rPr>
      </w:pPr>
    </w:p>
    <w:p w14:paraId="59BA5C6F" w14:textId="47D45603" w:rsidR="00A409EC" w:rsidRPr="00DA0076" w:rsidRDefault="00A409EC" w:rsidP="00704B62">
      <w:pPr>
        <w:widowControl w:val="0"/>
        <w:autoSpaceDE w:val="0"/>
        <w:autoSpaceDN w:val="0"/>
        <w:adjustRightInd w:val="0"/>
        <w:jc w:val="center"/>
        <w:rPr>
          <w:sz w:val="22"/>
          <w:szCs w:val="22"/>
        </w:rPr>
      </w:pPr>
      <w:r w:rsidRPr="00DA0076">
        <w:rPr>
          <w:b/>
          <w:bCs/>
          <w:sz w:val="22"/>
          <w:szCs w:val="22"/>
        </w:rPr>
        <w:t>Република Србија</w:t>
      </w:r>
    </w:p>
    <w:p w14:paraId="5D78EDEE" w14:textId="77777777" w:rsidR="00A409EC" w:rsidRPr="00DA0076" w:rsidRDefault="009F547C" w:rsidP="00704B62">
      <w:pPr>
        <w:widowControl w:val="0"/>
        <w:autoSpaceDE w:val="0"/>
        <w:autoSpaceDN w:val="0"/>
        <w:adjustRightInd w:val="0"/>
        <w:jc w:val="center"/>
        <w:rPr>
          <w:b/>
          <w:bCs/>
          <w:sz w:val="22"/>
          <w:szCs w:val="22"/>
        </w:rPr>
      </w:pPr>
      <w:r w:rsidRPr="00DA0076">
        <w:rPr>
          <w:noProof/>
          <w:sz w:val="22"/>
          <w:szCs w:val="22"/>
          <w:lang w:val="sr-Latn-RS" w:eastAsia="sr-Latn-RS"/>
        </w:rPr>
        <w:drawing>
          <wp:inline distT="0" distB="0" distL="0" distR="0" wp14:anchorId="32D99E7D" wp14:editId="464632EA">
            <wp:extent cx="628650"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a:ln>
                      <a:noFill/>
                    </a:ln>
                  </pic:spPr>
                </pic:pic>
              </a:graphicData>
            </a:graphic>
          </wp:inline>
        </w:drawing>
      </w:r>
    </w:p>
    <w:p w14:paraId="46747AE7" w14:textId="77777777" w:rsidR="009C6383" w:rsidRPr="00DA0076" w:rsidRDefault="009C6383" w:rsidP="009C6383">
      <w:pPr>
        <w:widowControl w:val="0"/>
        <w:autoSpaceDE w:val="0"/>
        <w:autoSpaceDN w:val="0"/>
        <w:adjustRightInd w:val="0"/>
        <w:spacing w:line="276" w:lineRule="auto"/>
        <w:jc w:val="center"/>
        <w:rPr>
          <w:b/>
          <w:bCs/>
        </w:rPr>
      </w:pPr>
      <w:r w:rsidRPr="00DA0076">
        <w:rPr>
          <w:b/>
          <w:bCs/>
        </w:rPr>
        <w:t xml:space="preserve">МИНИСТАРСТВО РУДАРСТВА И ЕНЕРГЕТИКЕ </w:t>
      </w:r>
    </w:p>
    <w:p w14:paraId="034CBAFA" w14:textId="7D9BD2F8" w:rsidR="00A409EC" w:rsidRPr="00DA0076" w:rsidRDefault="009C6383" w:rsidP="009C6383">
      <w:pPr>
        <w:widowControl w:val="0"/>
        <w:autoSpaceDE w:val="0"/>
        <w:autoSpaceDN w:val="0"/>
        <w:adjustRightInd w:val="0"/>
        <w:jc w:val="center"/>
        <w:rPr>
          <w:b/>
          <w:bCs/>
        </w:rPr>
      </w:pPr>
      <w:r w:rsidRPr="00DA0076">
        <w:rPr>
          <w:b/>
          <w:bCs/>
        </w:rPr>
        <w:t xml:space="preserve"> УПРАВА ЗА ФИНАНСИРАЊЕ И ПОДСТИЦАЊЕ ЕНЕРГЕТСКЕ ЕФИКАСНОСТИ</w:t>
      </w:r>
    </w:p>
    <w:p w14:paraId="31ADB16F" w14:textId="77777777" w:rsidR="00A409EC" w:rsidRPr="00DA0076" w:rsidRDefault="00A409EC" w:rsidP="00704B62">
      <w:pPr>
        <w:widowControl w:val="0"/>
        <w:autoSpaceDE w:val="0"/>
        <w:autoSpaceDN w:val="0"/>
        <w:adjustRightInd w:val="0"/>
        <w:rPr>
          <w:sz w:val="22"/>
          <w:szCs w:val="22"/>
        </w:rPr>
      </w:pPr>
    </w:p>
    <w:p w14:paraId="6F7CB409" w14:textId="77777777" w:rsidR="00A409EC" w:rsidRPr="00DA0076" w:rsidRDefault="00A409EC" w:rsidP="00704B62">
      <w:pPr>
        <w:widowControl w:val="0"/>
        <w:autoSpaceDE w:val="0"/>
        <w:autoSpaceDN w:val="0"/>
        <w:adjustRightInd w:val="0"/>
        <w:jc w:val="center"/>
      </w:pPr>
      <w:r w:rsidRPr="00DA0076">
        <w:rPr>
          <w:b/>
          <w:bCs/>
        </w:rPr>
        <w:t>расписује</w:t>
      </w:r>
    </w:p>
    <w:p w14:paraId="1E139D68" w14:textId="77777777" w:rsidR="00A409EC" w:rsidRPr="00DA0076" w:rsidRDefault="00A409EC" w:rsidP="00704B62">
      <w:pPr>
        <w:widowControl w:val="0"/>
        <w:autoSpaceDE w:val="0"/>
        <w:autoSpaceDN w:val="0"/>
        <w:adjustRightInd w:val="0"/>
        <w:rPr>
          <w:sz w:val="22"/>
          <w:szCs w:val="22"/>
        </w:rPr>
      </w:pPr>
    </w:p>
    <w:p w14:paraId="718A540D" w14:textId="77777777" w:rsidR="00A409EC" w:rsidRPr="00DA0076" w:rsidRDefault="00A409EC" w:rsidP="00704B62">
      <w:pPr>
        <w:widowControl w:val="0"/>
        <w:autoSpaceDE w:val="0"/>
        <w:autoSpaceDN w:val="0"/>
        <w:adjustRightInd w:val="0"/>
        <w:jc w:val="center"/>
        <w:rPr>
          <w:b/>
          <w:bCs/>
        </w:rPr>
      </w:pPr>
      <w:r w:rsidRPr="00DA0076">
        <w:rPr>
          <w:b/>
          <w:bCs/>
        </w:rPr>
        <w:t>ЈАВНИ ПОЗИВ</w:t>
      </w:r>
    </w:p>
    <w:p w14:paraId="62C77C8B" w14:textId="77777777" w:rsidR="00A409EC" w:rsidRPr="00DA0076" w:rsidRDefault="00A409EC" w:rsidP="00704B62">
      <w:pPr>
        <w:widowControl w:val="0"/>
        <w:autoSpaceDE w:val="0"/>
        <w:autoSpaceDN w:val="0"/>
        <w:adjustRightInd w:val="0"/>
        <w:rPr>
          <w:sz w:val="22"/>
          <w:szCs w:val="22"/>
        </w:rPr>
      </w:pPr>
    </w:p>
    <w:p w14:paraId="1A01CA39" w14:textId="7B6D8D2F" w:rsidR="00A409EC" w:rsidRPr="00DA0076" w:rsidRDefault="000869F5" w:rsidP="00704B62">
      <w:pPr>
        <w:widowControl w:val="0"/>
        <w:autoSpaceDE w:val="0"/>
        <w:autoSpaceDN w:val="0"/>
        <w:adjustRightInd w:val="0"/>
        <w:jc w:val="center"/>
      </w:pPr>
      <w:r w:rsidRPr="00DA0076">
        <w:rPr>
          <w:b/>
          <w:bCs/>
        </w:rPr>
        <w:t xml:space="preserve">за </w:t>
      </w:r>
      <w:r w:rsidR="009C6383" w:rsidRPr="00DA0076">
        <w:rPr>
          <w:b/>
          <w:bCs/>
        </w:rPr>
        <w:t xml:space="preserve">доделу средстава ради финансирања </w:t>
      </w:r>
      <w:r w:rsidRPr="00DA0076">
        <w:rPr>
          <w:b/>
          <w:bCs/>
        </w:rPr>
        <w:t>пројеката унапређења енергетске ефикасности у објектима од јавног значаја</w:t>
      </w:r>
      <w:r w:rsidR="00A409EC" w:rsidRPr="00DA0076">
        <w:rPr>
          <w:b/>
          <w:bCs/>
        </w:rPr>
        <w:t xml:space="preserve"> у јединицама локалне самоуправе,</w:t>
      </w:r>
      <w:r w:rsidR="00A409EC" w:rsidRPr="00DA0076">
        <w:t xml:space="preserve"> </w:t>
      </w:r>
      <w:r w:rsidR="00A409EC" w:rsidRPr="00DA0076">
        <w:rPr>
          <w:b/>
          <w:bCs/>
        </w:rPr>
        <w:t xml:space="preserve">као и градским општинама, ЈП </w:t>
      </w:r>
      <w:r w:rsidR="007C46DB" w:rsidRPr="00DA0076">
        <w:rPr>
          <w:b/>
          <w:bCs/>
          <w:lang w:val="ru-RU"/>
        </w:rPr>
        <w:t>1</w:t>
      </w:r>
      <w:r w:rsidR="004307D3" w:rsidRPr="00DA0076">
        <w:rPr>
          <w:b/>
          <w:bCs/>
        </w:rPr>
        <w:t>/</w:t>
      </w:r>
      <w:r w:rsidR="004307D3" w:rsidRPr="00DA0076">
        <w:rPr>
          <w:b/>
          <w:bCs/>
          <w:lang w:val="sr-Latn-CS"/>
        </w:rPr>
        <w:t>2</w:t>
      </w:r>
      <w:r w:rsidR="007C46DB" w:rsidRPr="00DA0076">
        <w:rPr>
          <w:b/>
          <w:bCs/>
          <w:lang w:val="ru-RU"/>
        </w:rPr>
        <w:t>6</w:t>
      </w:r>
      <w:r w:rsidR="00A409EC" w:rsidRPr="00DA0076">
        <w:rPr>
          <w:b/>
          <w:bCs/>
        </w:rPr>
        <w:br/>
        <w:t>(у даљем тексту: Јавни позив)</w:t>
      </w:r>
    </w:p>
    <w:p w14:paraId="51B7AB7F" w14:textId="77777777" w:rsidR="00A409EC" w:rsidRPr="00DA0076" w:rsidRDefault="00A409EC" w:rsidP="00704B62">
      <w:pPr>
        <w:widowControl w:val="0"/>
        <w:autoSpaceDE w:val="0"/>
        <w:autoSpaceDN w:val="0"/>
        <w:adjustRightInd w:val="0"/>
        <w:rPr>
          <w:sz w:val="22"/>
          <w:szCs w:val="22"/>
        </w:rPr>
      </w:pPr>
    </w:p>
    <w:p w14:paraId="53E442D5" w14:textId="10AC71F9" w:rsidR="009C6383" w:rsidRPr="00DA0076" w:rsidRDefault="009C6383" w:rsidP="00704B62">
      <w:pPr>
        <w:widowControl w:val="0"/>
        <w:autoSpaceDE w:val="0"/>
        <w:autoSpaceDN w:val="0"/>
        <w:adjustRightInd w:val="0"/>
        <w:ind w:firstLine="567"/>
        <w:jc w:val="both"/>
      </w:pPr>
      <w:r w:rsidRPr="00DA0076">
        <w:t xml:space="preserve">У реализацији поглавља V. Уредбe, коју спроводи Управа за финансирање и подстицање енергетске ефикасности (у даљем тексту: Управа), као орган у саставу Министарства рударства и енергетике, предвиђено је да ће се за реализацију Програма финансирања активности и мера унапређења енергетске ефикасности у </w:t>
      </w:r>
      <w:r w:rsidR="001B30A0" w:rsidRPr="00DA0076">
        <w:t>202</w:t>
      </w:r>
      <w:r w:rsidR="007C46DB" w:rsidRPr="00DA0076">
        <w:rPr>
          <w:lang w:val="ru-RU"/>
        </w:rPr>
        <w:t>6</w:t>
      </w:r>
      <w:r w:rsidRPr="00DA0076">
        <w:t>. години користити средства Управе која су обезбеђена на основу Закона о буџету Републике Србије за 202</w:t>
      </w:r>
      <w:r w:rsidR="007C46DB" w:rsidRPr="00DA0076">
        <w:rPr>
          <w:lang w:val="ru-RU"/>
        </w:rPr>
        <w:t>6</w:t>
      </w:r>
      <w:r w:rsidRPr="00DA0076">
        <w:t xml:space="preserve">. годину („Службени гласник РС”, број </w:t>
      </w:r>
      <w:r w:rsidR="007C46DB" w:rsidRPr="00DA0076">
        <w:rPr>
          <w:lang w:val="sr-Latn-CS"/>
        </w:rPr>
        <w:t>108</w:t>
      </w:r>
      <w:r w:rsidR="008D7F19" w:rsidRPr="00DA0076">
        <w:rPr>
          <w:lang w:val="sr-Latn-CS"/>
        </w:rPr>
        <w:t>/2</w:t>
      </w:r>
      <w:r w:rsidR="007C46DB" w:rsidRPr="00DA0076">
        <w:rPr>
          <w:lang w:val="ru-RU"/>
        </w:rPr>
        <w:t>5</w:t>
      </w:r>
      <w:r w:rsidRPr="00DA0076">
        <w:t xml:space="preserve">). </w:t>
      </w:r>
    </w:p>
    <w:p w14:paraId="5B7286AF" w14:textId="4BA8A178" w:rsidR="006C1C73" w:rsidRPr="00DA0076" w:rsidRDefault="006C1C73" w:rsidP="00704B62">
      <w:pPr>
        <w:widowControl w:val="0"/>
        <w:autoSpaceDE w:val="0"/>
        <w:autoSpaceDN w:val="0"/>
        <w:adjustRightInd w:val="0"/>
        <w:ind w:firstLine="567"/>
        <w:jc w:val="both"/>
      </w:pPr>
      <w:r w:rsidRPr="00DA0076">
        <w:t>Израз „Средства подстицајаˮ означава средстава за прим</w:t>
      </w:r>
      <w:r w:rsidR="00A87E26" w:rsidRPr="00DA0076">
        <w:t>ену мера енергетске ефикасности</w:t>
      </w:r>
      <w:r w:rsidRPr="00DA0076">
        <w:t>.</w:t>
      </w:r>
    </w:p>
    <w:p w14:paraId="66A47A09" w14:textId="7E48670B" w:rsidR="009C6383" w:rsidRPr="00DA0076" w:rsidRDefault="00823DDF" w:rsidP="00704B62">
      <w:pPr>
        <w:widowControl w:val="0"/>
        <w:autoSpaceDE w:val="0"/>
        <w:autoSpaceDN w:val="0"/>
        <w:adjustRightInd w:val="0"/>
        <w:ind w:firstLine="567"/>
        <w:jc w:val="both"/>
      </w:pPr>
      <w:r w:rsidRPr="00DA0076">
        <w:t>Ч</w:t>
      </w:r>
      <w:r w:rsidR="009C6383" w:rsidRPr="00DA0076">
        <w:t>ланом 4. Правилника</w:t>
      </w:r>
      <w:r w:rsidRPr="00DA0076">
        <w:t>, између осталог,</w:t>
      </w:r>
      <w:r w:rsidR="009C6383" w:rsidRPr="00DA0076">
        <w:t xml:space="preserve"> прописано је да се </w:t>
      </w:r>
      <w:r w:rsidR="006C1C73" w:rsidRPr="00DA0076">
        <w:t xml:space="preserve">Средствима </w:t>
      </w:r>
      <w:r w:rsidR="009C6383" w:rsidRPr="00DA0076">
        <w:t xml:space="preserve">подстицаја финансирају пројекти унапређења енергетске ефикасности у објектима од јавног значаја у надлежности </w:t>
      </w:r>
      <w:r w:rsidR="001259A9" w:rsidRPr="00DA0076">
        <w:t xml:space="preserve">јединица </w:t>
      </w:r>
      <w:r w:rsidRPr="00DA0076">
        <w:t>локалне самоуправе</w:t>
      </w:r>
      <w:r w:rsidR="001259A9" w:rsidRPr="00DA0076">
        <w:t xml:space="preserve"> и/или градске општине</w:t>
      </w:r>
      <w:r w:rsidRPr="00DA0076">
        <w:t xml:space="preserve"> (у даљем тексту: ЈЛС)</w:t>
      </w:r>
      <w:r w:rsidR="009C6383" w:rsidRPr="00DA0076">
        <w:t xml:space="preserve">, а чланом 7.  став 1. Правилника </w:t>
      </w:r>
      <w:r w:rsidRPr="00DA0076">
        <w:t xml:space="preserve">прописано је да Управа објављује јавни позив за доделу </w:t>
      </w:r>
      <w:r w:rsidR="006C1C73" w:rsidRPr="00DA0076">
        <w:t>С</w:t>
      </w:r>
      <w:r w:rsidRPr="00DA0076">
        <w:t>редстава подстицаја за финансирање пројеката за унапређење енергетске ефикасности из члана 4. Правилника на објектима од јавног значаја који су у надлежности ЈЛС.</w:t>
      </w:r>
      <w:r w:rsidRPr="00DA0076" w:rsidDel="00823DDF">
        <w:t xml:space="preserve"> </w:t>
      </w:r>
      <w:r w:rsidR="009C6383" w:rsidRPr="00DA0076">
        <w:t xml:space="preserve"> </w:t>
      </w:r>
    </w:p>
    <w:p w14:paraId="09DD7A45" w14:textId="54D4731E" w:rsidR="00A409EC" w:rsidRPr="00DA0076" w:rsidRDefault="00A409EC" w:rsidP="00704B62">
      <w:pPr>
        <w:widowControl w:val="0"/>
        <w:autoSpaceDE w:val="0"/>
        <w:autoSpaceDN w:val="0"/>
        <w:adjustRightInd w:val="0"/>
        <w:ind w:firstLine="567"/>
        <w:jc w:val="both"/>
      </w:pPr>
      <w:r w:rsidRPr="00DA0076">
        <w:t xml:space="preserve">Циљ Јавног позива је унапређење енергетске ефикасности у објектима од јавног значаја (у даљем тексту: </w:t>
      </w:r>
      <w:r w:rsidR="00DA7B1E">
        <w:t>з</w:t>
      </w:r>
      <w:r w:rsidRPr="00DA0076">
        <w:t>граде)</w:t>
      </w:r>
      <w:r w:rsidR="009A33CB" w:rsidRPr="00DA0076">
        <w:rPr>
          <w:lang w:val="sr-Latn-CS"/>
        </w:rPr>
        <w:t xml:space="preserve"> </w:t>
      </w:r>
      <w:r w:rsidR="009A33CB" w:rsidRPr="00DA0076">
        <w:t>и модернизација система јавног осветљења у</w:t>
      </w:r>
      <w:r w:rsidRPr="00DA0076">
        <w:t xml:space="preserve"> </w:t>
      </w:r>
      <w:r w:rsidR="00031D23" w:rsidRPr="00DA0076">
        <w:t>ЈЛС</w:t>
      </w:r>
      <w:r w:rsidRPr="00DA0076">
        <w:t xml:space="preserve">. </w:t>
      </w:r>
    </w:p>
    <w:p w14:paraId="10A86324" w14:textId="4C2D32C8" w:rsidR="00A409EC" w:rsidRPr="00DA0076" w:rsidRDefault="009C6383" w:rsidP="00704B62">
      <w:pPr>
        <w:widowControl w:val="0"/>
        <w:autoSpaceDE w:val="0"/>
        <w:autoSpaceDN w:val="0"/>
        <w:adjustRightInd w:val="0"/>
        <w:ind w:firstLine="567"/>
        <w:jc w:val="both"/>
      </w:pPr>
      <w:r w:rsidRPr="00DA0076">
        <w:t xml:space="preserve">У складу са чланом </w:t>
      </w:r>
      <w:r w:rsidR="001259A9" w:rsidRPr="00DA0076">
        <w:t>6</w:t>
      </w:r>
      <w:r w:rsidR="00A409EC" w:rsidRPr="00DA0076">
        <w:t xml:space="preserve">. став </w:t>
      </w:r>
      <w:r w:rsidR="001259A9" w:rsidRPr="00DA0076">
        <w:t>3</w:t>
      </w:r>
      <w:r w:rsidR="00A409EC" w:rsidRPr="00DA0076">
        <w:t>. Правилника, расподела средстава за финансирање пројеката ће се</w:t>
      </w:r>
      <w:r w:rsidR="00B90092" w:rsidRPr="00DA0076">
        <w:t xml:space="preserve"> </w:t>
      </w:r>
      <w:r w:rsidR="00A409EC" w:rsidRPr="00DA0076">
        <w:t xml:space="preserve">одвијати у </w:t>
      </w:r>
      <w:r w:rsidRPr="00DA0076">
        <w:t>једној фази</w:t>
      </w:r>
      <w:r w:rsidR="001259A9" w:rsidRPr="00DA0076">
        <w:t xml:space="preserve"> која обухвата расписивање јавног позива, прикупљање и комплетирање пријава на јавни позив, контролу формалне исправности и комплетности пријава, оцењивање и утврђивање листе редоследа пројеката на основу критеријума из јавног позива, доношење акта о финансирању изабраних пројеката, уговарање и реализацију пројеката.</w:t>
      </w:r>
    </w:p>
    <w:p w14:paraId="4D0239A5" w14:textId="583DA03C" w:rsidR="002B1FDC" w:rsidRPr="00DA0076" w:rsidRDefault="002B1FDC" w:rsidP="002B1FDC">
      <w:pPr>
        <w:widowControl w:val="0"/>
        <w:autoSpaceDE w:val="0"/>
        <w:autoSpaceDN w:val="0"/>
        <w:adjustRightInd w:val="0"/>
        <w:ind w:firstLine="567"/>
        <w:jc w:val="both"/>
      </w:pPr>
      <w:r w:rsidRPr="00DA0076">
        <w:t>Укупна средства опредељена за финансирање пројеката енергетске ефикасности по Јавном позиву чине бесповратна средства, а у складу са Уредбом.</w:t>
      </w:r>
    </w:p>
    <w:p w14:paraId="1E903429" w14:textId="77777777" w:rsidR="00A409EC" w:rsidRPr="00DA0076" w:rsidRDefault="00A409EC" w:rsidP="00704B62">
      <w:pPr>
        <w:widowControl w:val="0"/>
        <w:autoSpaceDE w:val="0"/>
        <w:autoSpaceDN w:val="0"/>
        <w:adjustRightInd w:val="0"/>
        <w:spacing w:before="360" w:after="120"/>
        <w:jc w:val="center"/>
        <w:rPr>
          <w:b/>
          <w:bCs/>
        </w:rPr>
      </w:pPr>
      <w:r w:rsidRPr="00DA0076">
        <w:rPr>
          <w:b/>
          <w:bCs/>
        </w:rPr>
        <w:t>I. ПРЕДМЕТ</w:t>
      </w:r>
    </w:p>
    <w:p w14:paraId="1D2DD1A7" w14:textId="77777777" w:rsidR="00A409EC" w:rsidRPr="00DA0076" w:rsidRDefault="00A409EC" w:rsidP="00704B62">
      <w:pPr>
        <w:widowControl w:val="0"/>
        <w:autoSpaceDE w:val="0"/>
        <w:autoSpaceDN w:val="0"/>
        <w:adjustRightInd w:val="0"/>
        <w:ind w:firstLine="567"/>
        <w:jc w:val="both"/>
        <w:rPr>
          <w:spacing w:val="-6"/>
        </w:rPr>
      </w:pPr>
      <w:r w:rsidRPr="00DA0076">
        <w:rPr>
          <w:spacing w:val="-6"/>
        </w:rPr>
        <w:t xml:space="preserve">Предмет Јавног позива је финансирање пројеката унапређења енергетске ефикасности који обухватају следеће мере: </w:t>
      </w:r>
    </w:p>
    <w:p w14:paraId="1FB389C5" w14:textId="77777777" w:rsidR="00915C83" w:rsidRPr="00DA0076" w:rsidRDefault="00915C83" w:rsidP="00915C83">
      <w:pPr>
        <w:widowControl w:val="0"/>
        <w:autoSpaceDE w:val="0"/>
        <w:autoSpaceDN w:val="0"/>
        <w:adjustRightInd w:val="0"/>
        <w:ind w:firstLine="567"/>
        <w:jc w:val="both"/>
        <w:rPr>
          <w:spacing w:val="-6"/>
          <w:sz w:val="26"/>
          <w:szCs w:val="26"/>
        </w:rPr>
      </w:pPr>
      <w:r w:rsidRPr="00DA0076">
        <w:rPr>
          <w:b/>
          <w:spacing w:val="-6"/>
          <w:sz w:val="26"/>
          <w:szCs w:val="26"/>
        </w:rPr>
        <w:lastRenderedPageBreak/>
        <w:t>1) унапређење термичког омотача зграде, односно свих елемената зграде који раздвајају унутрашњи грејани простор од спољашњег простора и негрејаног простора зграде путем</w:t>
      </w:r>
      <w:r w:rsidRPr="00DA0076">
        <w:rPr>
          <w:spacing w:val="-6"/>
          <w:sz w:val="26"/>
          <w:szCs w:val="26"/>
        </w:rPr>
        <w:t xml:space="preserve">: </w:t>
      </w:r>
    </w:p>
    <w:p w14:paraId="45B902EA"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(1) замене спољних прозора и врата и других транспарентних елемената термичког омотача. Ова мера обухвата и пратећу </w:t>
      </w:r>
      <w:proofErr w:type="spellStart"/>
      <w:r w:rsidRPr="00DA0076">
        <w:rPr>
          <w:spacing w:val="-6"/>
        </w:rPr>
        <w:t>oпрему</w:t>
      </w:r>
      <w:proofErr w:type="spellEnd"/>
      <w:r w:rsidRPr="00DA0076">
        <w:rPr>
          <w:spacing w:val="-6"/>
        </w:rPr>
        <w:t xml:space="preserve">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 гипс-картон плочама, глетовање, обрада ивица и кречење око прозора/врата са унутрашње стране зида и др, </w:t>
      </w:r>
    </w:p>
    <w:p w14:paraId="65B19543"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(2) постављања термичке изолације зидова, крова, таваница изнад отворених пролаза, зидова, подова на тлу и осталих делова термичког омотача према негрејаном простору; </w:t>
      </w:r>
    </w:p>
    <w:p w14:paraId="68B80567" w14:textId="77777777" w:rsidR="00915C83" w:rsidRPr="00DA0076" w:rsidRDefault="00915C83" w:rsidP="00915C83">
      <w:pPr>
        <w:widowControl w:val="0"/>
        <w:autoSpaceDE w:val="0"/>
        <w:autoSpaceDN w:val="0"/>
        <w:adjustRightInd w:val="0"/>
        <w:ind w:firstLine="567"/>
        <w:jc w:val="both"/>
        <w:rPr>
          <w:b/>
          <w:spacing w:val="-6"/>
          <w:sz w:val="26"/>
          <w:szCs w:val="26"/>
        </w:rPr>
      </w:pPr>
      <w:r w:rsidRPr="00DA0076">
        <w:rPr>
          <w:b/>
          <w:spacing w:val="-6"/>
          <w:sz w:val="26"/>
          <w:szCs w:val="26"/>
        </w:rPr>
        <w:t xml:space="preserve">2) унапређење </w:t>
      </w:r>
      <w:proofErr w:type="spellStart"/>
      <w:r w:rsidRPr="00DA0076">
        <w:rPr>
          <w:b/>
          <w:spacing w:val="-6"/>
          <w:sz w:val="26"/>
          <w:szCs w:val="26"/>
        </w:rPr>
        <w:t>термотехничких</w:t>
      </w:r>
      <w:proofErr w:type="spellEnd"/>
      <w:r w:rsidRPr="00DA0076">
        <w:rPr>
          <w:b/>
          <w:spacing w:val="-6"/>
          <w:sz w:val="26"/>
          <w:szCs w:val="26"/>
        </w:rPr>
        <w:t xml:space="preserve"> система зграде путем замене система или дела система ефикаснијим системом путем: </w:t>
      </w:r>
    </w:p>
    <w:p w14:paraId="76B426FE"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(1) замене постојећег котла ефикаснијим котлом (грејач простора или комбиновани грејач), </w:t>
      </w:r>
    </w:p>
    <w:p w14:paraId="7848D1A9"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(2) замене постојеће или уградња нове цевне мреже, грејних тела и пратећег прибора, </w:t>
      </w:r>
    </w:p>
    <w:p w14:paraId="1CA0361C"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(3) уградње електронски регулисаних циркулационих пумпи, </w:t>
      </w:r>
    </w:p>
    <w:p w14:paraId="4948916F"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(4) уградње термостатских вентила на свим грејним телима, </w:t>
      </w:r>
    </w:p>
    <w:p w14:paraId="0000312F"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(5) уградње уређаја за мерење предате количине топлоте свим појединачним потрошачима, </w:t>
      </w:r>
    </w:p>
    <w:p w14:paraId="226B9418"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(6) уградње топлотних пумпи (грејач простора или комбиновани грејач), </w:t>
      </w:r>
    </w:p>
    <w:p w14:paraId="141D2328"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(7) уградње опреме за даљинску контролу и аутоматску регулацију рада </w:t>
      </w:r>
      <w:proofErr w:type="spellStart"/>
      <w:r w:rsidRPr="00DA0076">
        <w:rPr>
          <w:spacing w:val="-6"/>
        </w:rPr>
        <w:t>термотехничких</w:t>
      </w:r>
      <w:proofErr w:type="spellEnd"/>
      <w:r w:rsidRPr="00DA0076">
        <w:rPr>
          <w:spacing w:val="-6"/>
        </w:rPr>
        <w:t xml:space="preserve"> система, </w:t>
      </w:r>
    </w:p>
    <w:p w14:paraId="3CDA6CE7"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(8) замене постојећих и уградњом нових ефикасних система за климатизацију, </w:t>
      </w:r>
    </w:p>
    <w:p w14:paraId="2290BCAD"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(9) замене постојећих или уградњом нових система за вентилацију са рекуперацијом топлоте, </w:t>
      </w:r>
    </w:p>
    <w:p w14:paraId="25A2FBC3"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(10) замене постојећих или уградњом нових система за централну припрему потрошне топле воде; </w:t>
      </w:r>
    </w:p>
    <w:p w14:paraId="78A1232E" w14:textId="77777777" w:rsidR="00915C83" w:rsidRPr="00DA0076" w:rsidRDefault="00915C83" w:rsidP="00915C83">
      <w:pPr>
        <w:widowControl w:val="0"/>
        <w:autoSpaceDE w:val="0"/>
        <w:autoSpaceDN w:val="0"/>
        <w:adjustRightInd w:val="0"/>
        <w:ind w:firstLine="567"/>
        <w:jc w:val="both"/>
        <w:rPr>
          <w:b/>
          <w:spacing w:val="-6"/>
          <w:sz w:val="26"/>
          <w:szCs w:val="26"/>
        </w:rPr>
      </w:pPr>
      <w:r w:rsidRPr="00DA0076">
        <w:rPr>
          <w:b/>
          <w:spacing w:val="-6"/>
          <w:sz w:val="26"/>
          <w:szCs w:val="26"/>
        </w:rPr>
        <w:t xml:space="preserve">3) модернизација система унутрашњег осветљења у објектима путем: </w:t>
      </w:r>
    </w:p>
    <w:p w14:paraId="58CF9684"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(1) замене извора светлости, односно светиљки, </w:t>
      </w:r>
    </w:p>
    <w:p w14:paraId="2ECE3B11"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 xml:space="preserve">(2) инсталирања савремене опреме за контролу и управљање системом унутрашњег осветљења (даљинска контрола, регулатори осветљења и др.); </w:t>
      </w:r>
    </w:p>
    <w:p w14:paraId="38BCD158" w14:textId="77777777" w:rsidR="00915C83" w:rsidRPr="00DA0076" w:rsidRDefault="00915C83" w:rsidP="00915C83">
      <w:pPr>
        <w:widowControl w:val="0"/>
        <w:autoSpaceDE w:val="0"/>
        <w:autoSpaceDN w:val="0"/>
        <w:adjustRightInd w:val="0"/>
        <w:ind w:firstLine="567"/>
        <w:jc w:val="both"/>
        <w:rPr>
          <w:b/>
          <w:spacing w:val="-6"/>
          <w:sz w:val="26"/>
          <w:szCs w:val="26"/>
        </w:rPr>
      </w:pPr>
      <w:r w:rsidRPr="00DA0076">
        <w:rPr>
          <w:b/>
          <w:spacing w:val="-6"/>
          <w:sz w:val="26"/>
          <w:szCs w:val="26"/>
        </w:rPr>
        <w:t xml:space="preserve">4) уградња соларних колектора у инсталацију за централну припрему потрошне топле воде; </w:t>
      </w:r>
    </w:p>
    <w:p w14:paraId="3EB7F276" w14:textId="77777777" w:rsidR="00915C83" w:rsidRPr="00DA0076" w:rsidRDefault="00915C83" w:rsidP="00915C83">
      <w:pPr>
        <w:widowControl w:val="0"/>
        <w:autoSpaceDE w:val="0"/>
        <w:autoSpaceDN w:val="0"/>
        <w:adjustRightInd w:val="0"/>
        <w:ind w:firstLine="567"/>
        <w:jc w:val="both"/>
        <w:rPr>
          <w:b/>
          <w:spacing w:val="-6"/>
          <w:sz w:val="26"/>
          <w:szCs w:val="26"/>
        </w:rPr>
      </w:pPr>
      <w:r w:rsidRPr="00DA0076">
        <w:rPr>
          <w:b/>
          <w:spacing w:val="-6"/>
          <w:sz w:val="26"/>
          <w:szCs w:val="26"/>
        </w:rPr>
        <w:t>5) модернизација система јавног осветљења у ЈЛС путем:</w:t>
      </w:r>
    </w:p>
    <w:p w14:paraId="31DD7C60" w14:textId="77777777" w:rsidR="00915C83" w:rsidRPr="00DA0076" w:rsidRDefault="00915C83" w:rsidP="00915C83">
      <w:pPr>
        <w:widowControl w:val="0"/>
        <w:autoSpaceDE w:val="0"/>
        <w:autoSpaceDN w:val="0"/>
        <w:adjustRightInd w:val="0"/>
        <w:ind w:firstLine="567"/>
        <w:jc w:val="both"/>
        <w:rPr>
          <w:spacing w:val="-6"/>
        </w:rPr>
      </w:pPr>
      <w:r w:rsidRPr="00DA0076">
        <w:rPr>
          <w:bCs/>
          <w:spacing w:val="-6"/>
        </w:rPr>
        <w:t>(</w:t>
      </w:r>
      <w:r w:rsidRPr="00DA0076">
        <w:rPr>
          <w:spacing w:val="-6"/>
        </w:rPr>
        <w:t>1) замене извора светлости, односно светиљки,</w:t>
      </w:r>
    </w:p>
    <w:p w14:paraId="18F92ABF" w14:textId="77777777" w:rsidR="00915C83" w:rsidRPr="00DA0076" w:rsidRDefault="00915C83" w:rsidP="00915C83">
      <w:pPr>
        <w:widowControl w:val="0"/>
        <w:autoSpaceDE w:val="0"/>
        <w:autoSpaceDN w:val="0"/>
        <w:adjustRightInd w:val="0"/>
        <w:ind w:firstLine="567"/>
        <w:jc w:val="both"/>
        <w:rPr>
          <w:spacing w:val="-6"/>
        </w:rPr>
      </w:pPr>
      <w:r w:rsidRPr="00DA0076">
        <w:rPr>
          <w:spacing w:val="-6"/>
        </w:rPr>
        <w:t>(2) уградње савремене опреме за контролу и управљање системом осветљења (даљинска контрола, регулатори интензитета осветљења и др.);</w:t>
      </w:r>
    </w:p>
    <w:p w14:paraId="23EBD8C6" w14:textId="51D345C5" w:rsidR="00D503A2" w:rsidRPr="00DA0076" w:rsidRDefault="00915C83" w:rsidP="00D503A2">
      <w:pPr>
        <w:widowControl w:val="0"/>
        <w:autoSpaceDE w:val="0"/>
        <w:autoSpaceDN w:val="0"/>
        <w:adjustRightInd w:val="0"/>
        <w:ind w:firstLine="567"/>
        <w:jc w:val="both"/>
        <w:rPr>
          <w:spacing w:val="-6"/>
          <w:lang w:val="ru-RU"/>
        </w:rPr>
      </w:pPr>
      <w:r w:rsidRPr="00DA0076">
        <w:rPr>
          <w:b/>
          <w:spacing w:val="-6"/>
          <w:sz w:val="26"/>
          <w:szCs w:val="26"/>
        </w:rPr>
        <w:t>6) уградња соларних панела и пратеће инсталације за производњу електричне енергије</w:t>
      </w:r>
      <w:r w:rsidRPr="00DA0076">
        <w:rPr>
          <w:b/>
          <w:spacing w:val="-6"/>
        </w:rPr>
        <w:t xml:space="preserve"> </w:t>
      </w:r>
      <w:r w:rsidRPr="00DA0076">
        <w:rPr>
          <w:spacing w:val="-6"/>
        </w:rPr>
        <w:t>за сопствене потребе</w:t>
      </w:r>
      <w:r w:rsidR="00D503A2" w:rsidRPr="00DA0076">
        <w:rPr>
          <w:spacing w:val="-6"/>
          <w:lang w:val="ru-RU"/>
        </w:rPr>
        <w:t xml:space="preserve"> и </w:t>
      </w:r>
      <w:proofErr w:type="spellStart"/>
      <w:r w:rsidR="00D503A2" w:rsidRPr="00DA0076">
        <w:rPr>
          <w:spacing w:val="-6"/>
          <w:lang w:val="ru-RU"/>
        </w:rPr>
        <w:t>предају</w:t>
      </w:r>
      <w:proofErr w:type="spellEnd"/>
      <w:r w:rsidR="00D503A2" w:rsidRPr="00DA0076">
        <w:rPr>
          <w:spacing w:val="-6"/>
          <w:lang w:val="ru-RU"/>
        </w:rPr>
        <w:t xml:space="preserve"> </w:t>
      </w:r>
      <w:proofErr w:type="spellStart"/>
      <w:r w:rsidR="00D503A2" w:rsidRPr="00DA0076">
        <w:rPr>
          <w:spacing w:val="-6"/>
          <w:lang w:val="ru-RU"/>
        </w:rPr>
        <w:t>електроенергетском</w:t>
      </w:r>
      <w:proofErr w:type="spellEnd"/>
      <w:r w:rsidR="00D503A2" w:rsidRPr="00DA0076">
        <w:rPr>
          <w:spacing w:val="-6"/>
          <w:lang w:val="ru-RU"/>
        </w:rPr>
        <w:t xml:space="preserve"> систему (</w:t>
      </w:r>
      <w:proofErr w:type="spellStart"/>
      <w:r w:rsidR="00D503A2" w:rsidRPr="00DA0076">
        <w:rPr>
          <w:spacing w:val="-6"/>
          <w:lang w:val="ru-RU"/>
        </w:rPr>
        <w:t>обухвата</w:t>
      </w:r>
      <w:proofErr w:type="spellEnd"/>
      <w:r w:rsidR="00D503A2" w:rsidRPr="00DA0076">
        <w:rPr>
          <w:spacing w:val="-6"/>
          <w:lang w:val="ru-RU"/>
        </w:rPr>
        <w:t xml:space="preserve"> и </w:t>
      </w:r>
      <w:proofErr w:type="spellStart"/>
      <w:r w:rsidR="00D503A2" w:rsidRPr="00DA0076">
        <w:rPr>
          <w:spacing w:val="-6"/>
          <w:lang w:val="ru-RU"/>
        </w:rPr>
        <w:t>уградњу</w:t>
      </w:r>
      <w:proofErr w:type="spellEnd"/>
      <w:r w:rsidR="00D503A2" w:rsidRPr="00DA0076">
        <w:rPr>
          <w:spacing w:val="-6"/>
          <w:lang w:val="ru-RU"/>
        </w:rPr>
        <w:t xml:space="preserve"> </w:t>
      </w:r>
      <w:proofErr w:type="spellStart"/>
      <w:r w:rsidR="00D503A2" w:rsidRPr="00DA0076">
        <w:rPr>
          <w:spacing w:val="-6"/>
          <w:lang w:val="ru-RU"/>
        </w:rPr>
        <w:t>двосмерног</w:t>
      </w:r>
      <w:proofErr w:type="spellEnd"/>
      <w:r w:rsidR="00D503A2" w:rsidRPr="00DA0076">
        <w:rPr>
          <w:spacing w:val="-6"/>
          <w:lang w:val="ru-RU"/>
        </w:rPr>
        <w:t xml:space="preserve"> </w:t>
      </w:r>
      <w:proofErr w:type="spellStart"/>
      <w:r w:rsidR="00D503A2" w:rsidRPr="00DA0076">
        <w:rPr>
          <w:spacing w:val="-6"/>
          <w:lang w:val="ru-RU"/>
        </w:rPr>
        <w:t>мерног</w:t>
      </w:r>
      <w:proofErr w:type="spellEnd"/>
      <w:r w:rsidR="00D503A2" w:rsidRPr="00DA0076">
        <w:rPr>
          <w:spacing w:val="-6"/>
          <w:lang w:val="ru-RU"/>
        </w:rPr>
        <w:t xml:space="preserve"> </w:t>
      </w:r>
      <w:proofErr w:type="spellStart"/>
      <w:r w:rsidR="00D503A2" w:rsidRPr="00DA0076">
        <w:rPr>
          <w:spacing w:val="-6"/>
          <w:lang w:val="ru-RU"/>
        </w:rPr>
        <w:t>уређаја</w:t>
      </w:r>
      <w:proofErr w:type="spellEnd"/>
      <w:r w:rsidR="00D503A2" w:rsidRPr="00DA0076">
        <w:rPr>
          <w:spacing w:val="-6"/>
          <w:lang w:val="ru-RU"/>
        </w:rPr>
        <w:t xml:space="preserve"> за </w:t>
      </w:r>
      <w:proofErr w:type="spellStart"/>
      <w:r w:rsidR="00D503A2" w:rsidRPr="00DA0076">
        <w:rPr>
          <w:spacing w:val="-6"/>
          <w:lang w:val="ru-RU"/>
        </w:rPr>
        <w:t>обрачунско</w:t>
      </w:r>
      <w:proofErr w:type="spellEnd"/>
      <w:r w:rsidR="00D503A2" w:rsidRPr="00DA0076">
        <w:rPr>
          <w:spacing w:val="-6"/>
          <w:lang w:val="ru-RU"/>
        </w:rPr>
        <w:t xml:space="preserve"> </w:t>
      </w:r>
      <w:proofErr w:type="spellStart"/>
      <w:r w:rsidR="00D503A2" w:rsidRPr="00DA0076">
        <w:rPr>
          <w:spacing w:val="-6"/>
          <w:lang w:val="ru-RU"/>
        </w:rPr>
        <w:t>мерење</w:t>
      </w:r>
      <w:proofErr w:type="spellEnd"/>
      <w:r w:rsidR="00D503A2" w:rsidRPr="00DA0076">
        <w:rPr>
          <w:spacing w:val="-6"/>
          <w:lang w:val="ru-RU"/>
        </w:rPr>
        <w:t xml:space="preserve"> </w:t>
      </w:r>
      <w:proofErr w:type="spellStart"/>
      <w:r w:rsidR="00D503A2" w:rsidRPr="00DA0076">
        <w:rPr>
          <w:spacing w:val="-6"/>
          <w:lang w:val="ru-RU"/>
        </w:rPr>
        <w:t>предате</w:t>
      </w:r>
      <w:proofErr w:type="spellEnd"/>
      <w:r w:rsidR="00D503A2" w:rsidRPr="00DA0076">
        <w:rPr>
          <w:spacing w:val="-6"/>
          <w:lang w:val="ru-RU"/>
        </w:rPr>
        <w:t xml:space="preserve"> и </w:t>
      </w:r>
      <w:proofErr w:type="spellStart"/>
      <w:r w:rsidR="00D503A2" w:rsidRPr="00DA0076">
        <w:rPr>
          <w:spacing w:val="-6"/>
          <w:lang w:val="ru-RU"/>
        </w:rPr>
        <w:t>примљене</w:t>
      </w:r>
      <w:proofErr w:type="spellEnd"/>
      <w:r w:rsidR="00D503A2" w:rsidRPr="00DA0076">
        <w:rPr>
          <w:spacing w:val="-6"/>
          <w:lang w:val="ru-RU"/>
        </w:rPr>
        <w:t xml:space="preserve"> </w:t>
      </w:r>
      <w:proofErr w:type="spellStart"/>
      <w:r w:rsidR="00D503A2" w:rsidRPr="00DA0076">
        <w:rPr>
          <w:spacing w:val="-6"/>
          <w:lang w:val="ru-RU"/>
        </w:rPr>
        <w:t>електричне</w:t>
      </w:r>
      <w:proofErr w:type="spellEnd"/>
      <w:r w:rsidR="00D503A2" w:rsidRPr="00DA0076">
        <w:rPr>
          <w:spacing w:val="-6"/>
          <w:lang w:val="ru-RU"/>
        </w:rPr>
        <w:t xml:space="preserve"> </w:t>
      </w:r>
      <w:proofErr w:type="spellStart"/>
      <w:r w:rsidR="00D503A2" w:rsidRPr="00DA0076">
        <w:rPr>
          <w:spacing w:val="-6"/>
          <w:lang w:val="ru-RU"/>
        </w:rPr>
        <w:t>енергије</w:t>
      </w:r>
      <w:proofErr w:type="spellEnd"/>
      <w:r w:rsidR="00D503A2" w:rsidRPr="00DA0076">
        <w:rPr>
          <w:spacing w:val="-6"/>
          <w:lang w:val="ru-RU"/>
        </w:rPr>
        <w:t xml:space="preserve"> и </w:t>
      </w:r>
      <w:proofErr w:type="spellStart"/>
      <w:r w:rsidR="00D503A2" w:rsidRPr="00DA0076">
        <w:rPr>
          <w:spacing w:val="-6"/>
          <w:lang w:val="ru-RU"/>
        </w:rPr>
        <w:t>израде</w:t>
      </w:r>
      <w:proofErr w:type="spellEnd"/>
      <w:r w:rsidR="00D503A2" w:rsidRPr="00DA0076">
        <w:rPr>
          <w:spacing w:val="-6"/>
          <w:lang w:val="ru-RU"/>
        </w:rPr>
        <w:t xml:space="preserve"> </w:t>
      </w:r>
      <w:proofErr w:type="spellStart"/>
      <w:r w:rsidR="00D503A2" w:rsidRPr="00DA0076">
        <w:rPr>
          <w:spacing w:val="-6"/>
          <w:lang w:val="ru-RU"/>
        </w:rPr>
        <w:t>неопходне</w:t>
      </w:r>
      <w:proofErr w:type="spellEnd"/>
      <w:r w:rsidR="00D503A2" w:rsidRPr="00DA0076">
        <w:rPr>
          <w:spacing w:val="-6"/>
          <w:lang w:val="ru-RU"/>
        </w:rPr>
        <w:t xml:space="preserve"> техничке </w:t>
      </w:r>
      <w:proofErr w:type="spellStart"/>
      <w:r w:rsidR="00D503A2" w:rsidRPr="00DA0076">
        <w:rPr>
          <w:spacing w:val="-6"/>
          <w:lang w:val="ru-RU"/>
        </w:rPr>
        <w:t>документације</w:t>
      </w:r>
      <w:proofErr w:type="spellEnd"/>
      <w:r w:rsidR="00D503A2" w:rsidRPr="00DA0076">
        <w:rPr>
          <w:spacing w:val="-6"/>
          <w:lang w:val="ru-RU"/>
        </w:rPr>
        <w:t xml:space="preserve"> (</w:t>
      </w:r>
      <w:proofErr w:type="spellStart"/>
      <w:r w:rsidR="00D503A2" w:rsidRPr="00DA0076">
        <w:rPr>
          <w:spacing w:val="-6"/>
          <w:lang w:val="ru-RU"/>
        </w:rPr>
        <w:t>пројекти</w:t>
      </w:r>
      <w:proofErr w:type="spellEnd"/>
      <w:r w:rsidR="00D503A2" w:rsidRPr="00DA0076">
        <w:rPr>
          <w:spacing w:val="-6"/>
          <w:lang w:val="ru-RU"/>
        </w:rPr>
        <w:t xml:space="preserve">, </w:t>
      </w:r>
      <w:proofErr w:type="spellStart"/>
      <w:r w:rsidR="00D503A2" w:rsidRPr="00DA0076">
        <w:rPr>
          <w:spacing w:val="-6"/>
          <w:lang w:val="ru-RU"/>
        </w:rPr>
        <w:t>услови</w:t>
      </w:r>
      <w:proofErr w:type="spellEnd"/>
      <w:r w:rsidR="00D503A2" w:rsidRPr="00DA0076">
        <w:rPr>
          <w:spacing w:val="-6"/>
          <w:lang w:val="ru-RU"/>
        </w:rPr>
        <w:t xml:space="preserve"> и </w:t>
      </w:r>
      <w:proofErr w:type="spellStart"/>
      <w:r w:rsidR="00D503A2" w:rsidRPr="00DA0076">
        <w:rPr>
          <w:spacing w:val="-6"/>
          <w:lang w:val="ru-RU"/>
        </w:rPr>
        <w:t>сагласности</w:t>
      </w:r>
      <w:proofErr w:type="spellEnd"/>
      <w:r w:rsidR="00D503A2" w:rsidRPr="00DA0076">
        <w:rPr>
          <w:spacing w:val="-6"/>
          <w:lang w:val="ru-RU"/>
        </w:rPr>
        <w:t xml:space="preserve"> оператора </w:t>
      </w:r>
      <w:proofErr w:type="spellStart"/>
      <w:r w:rsidR="00D503A2" w:rsidRPr="00DA0076">
        <w:rPr>
          <w:spacing w:val="-6"/>
          <w:lang w:val="ru-RU"/>
        </w:rPr>
        <w:t>дистрибутивног</w:t>
      </w:r>
      <w:proofErr w:type="spellEnd"/>
      <w:r w:rsidR="00D503A2" w:rsidRPr="00DA0076">
        <w:rPr>
          <w:spacing w:val="-6"/>
          <w:lang w:val="ru-RU"/>
        </w:rPr>
        <w:t xml:space="preserve"> система, </w:t>
      </w:r>
      <w:proofErr w:type="spellStart"/>
      <w:r w:rsidR="00D503A2" w:rsidRPr="00DA0076">
        <w:rPr>
          <w:spacing w:val="-6"/>
          <w:lang w:val="ru-RU"/>
        </w:rPr>
        <w:t>атести</w:t>
      </w:r>
      <w:proofErr w:type="spellEnd"/>
      <w:r w:rsidR="00D503A2" w:rsidRPr="00DA0076">
        <w:rPr>
          <w:spacing w:val="-6"/>
          <w:lang w:val="ru-RU"/>
        </w:rPr>
        <w:t xml:space="preserve">, </w:t>
      </w:r>
      <w:proofErr w:type="spellStart"/>
      <w:r w:rsidR="00D503A2" w:rsidRPr="00DA0076">
        <w:rPr>
          <w:spacing w:val="-6"/>
          <w:lang w:val="ru-RU"/>
        </w:rPr>
        <w:t>упутства</w:t>
      </w:r>
      <w:proofErr w:type="spellEnd"/>
      <w:r w:rsidR="00D503A2" w:rsidRPr="00DA0076">
        <w:rPr>
          <w:spacing w:val="-6"/>
          <w:lang w:val="ru-RU"/>
        </w:rPr>
        <w:t xml:space="preserve"> за погон и </w:t>
      </w:r>
      <w:proofErr w:type="spellStart"/>
      <w:r w:rsidR="00D503A2" w:rsidRPr="00DA0076">
        <w:rPr>
          <w:spacing w:val="-6"/>
          <w:lang w:val="ru-RU"/>
        </w:rPr>
        <w:t>одржавање</w:t>
      </w:r>
      <w:proofErr w:type="spellEnd"/>
      <w:r w:rsidR="00D503A2" w:rsidRPr="00DA0076">
        <w:rPr>
          <w:spacing w:val="-6"/>
          <w:lang w:val="ru-RU"/>
        </w:rPr>
        <w:t xml:space="preserve">, технички </w:t>
      </w:r>
      <w:proofErr w:type="spellStart"/>
      <w:r w:rsidR="00D503A2" w:rsidRPr="00DA0076">
        <w:rPr>
          <w:spacing w:val="-6"/>
          <w:lang w:val="ru-RU"/>
        </w:rPr>
        <w:t>преглед</w:t>
      </w:r>
      <w:proofErr w:type="spellEnd"/>
      <w:r w:rsidR="00D503A2" w:rsidRPr="00DA0076">
        <w:rPr>
          <w:spacing w:val="-6"/>
          <w:lang w:val="ru-RU"/>
        </w:rPr>
        <w:t xml:space="preserve"> и </w:t>
      </w:r>
      <w:proofErr w:type="spellStart"/>
      <w:r w:rsidR="00D503A2" w:rsidRPr="00DA0076">
        <w:rPr>
          <w:spacing w:val="-6"/>
          <w:lang w:val="ru-RU"/>
        </w:rPr>
        <w:t>прибављање</w:t>
      </w:r>
      <w:proofErr w:type="spellEnd"/>
      <w:r w:rsidR="00D503A2" w:rsidRPr="00DA0076">
        <w:rPr>
          <w:spacing w:val="-6"/>
          <w:lang w:val="ru-RU"/>
        </w:rPr>
        <w:t xml:space="preserve"> </w:t>
      </w:r>
      <w:proofErr w:type="spellStart"/>
      <w:r w:rsidR="00D503A2" w:rsidRPr="00DA0076">
        <w:rPr>
          <w:spacing w:val="-6"/>
          <w:lang w:val="ru-RU"/>
        </w:rPr>
        <w:t>употребне</w:t>
      </w:r>
      <w:proofErr w:type="spellEnd"/>
      <w:r w:rsidR="00D503A2" w:rsidRPr="00DA0076">
        <w:rPr>
          <w:spacing w:val="-6"/>
          <w:lang w:val="ru-RU"/>
        </w:rPr>
        <w:t xml:space="preserve"> </w:t>
      </w:r>
      <w:proofErr w:type="spellStart"/>
      <w:r w:rsidR="00D503A2" w:rsidRPr="00DA0076">
        <w:rPr>
          <w:spacing w:val="-6"/>
          <w:lang w:val="ru-RU"/>
        </w:rPr>
        <w:t>дозволе</w:t>
      </w:r>
      <w:proofErr w:type="spellEnd"/>
      <w:r w:rsidR="00D503A2" w:rsidRPr="00DA0076">
        <w:rPr>
          <w:spacing w:val="-6"/>
          <w:lang w:val="ru-RU"/>
        </w:rPr>
        <w:t xml:space="preserve"> (</w:t>
      </w:r>
      <w:proofErr w:type="spellStart"/>
      <w:r w:rsidR="00D503A2" w:rsidRPr="00DA0076">
        <w:rPr>
          <w:spacing w:val="-6"/>
          <w:lang w:val="ru-RU"/>
        </w:rPr>
        <w:t>што</w:t>
      </w:r>
      <w:proofErr w:type="spellEnd"/>
      <w:r w:rsidR="00D503A2" w:rsidRPr="00DA0076">
        <w:rPr>
          <w:spacing w:val="-6"/>
          <w:lang w:val="ru-RU"/>
        </w:rPr>
        <w:t xml:space="preserve"> </w:t>
      </w:r>
      <w:proofErr w:type="spellStart"/>
      <w:r w:rsidR="00D503A2" w:rsidRPr="00DA0076">
        <w:rPr>
          <w:spacing w:val="-6"/>
          <w:lang w:val="ru-RU"/>
        </w:rPr>
        <w:t>је</w:t>
      </w:r>
      <w:proofErr w:type="spellEnd"/>
      <w:r w:rsidR="00D503A2" w:rsidRPr="00DA0076">
        <w:rPr>
          <w:spacing w:val="-6"/>
          <w:lang w:val="ru-RU"/>
        </w:rPr>
        <w:t xml:space="preserve"> </w:t>
      </w:r>
      <w:proofErr w:type="spellStart"/>
      <w:r w:rsidR="00D503A2" w:rsidRPr="00DA0076">
        <w:rPr>
          <w:spacing w:val="-6"/>
          <w:lang w:val="ru-RU"/>
        </w:rPr>
        <w:t>обавеза</w:t>
      </w:r>
      <w:proofErr w:type="spellEnd"/>
      <w:r w:rsidR="00D503A2" w:rsidRPr="00DA0076">
        <w:rPr>
          <w:spacing w:val="-6"/>
          <w:lang w:val="ru-RU"/>
        </w:rPr>
        <w:t xml:space="preserve"> инвеститора, </w:t>
      </w:r>
      <w:proofErr w:type="spellStart"/>
      <w:r w:rsidR="00D503A2" w:rsidRPr="00DA0076">
        <w:rPr>
          <w:spacing w:val="-6"/>
          <w:lang w:val="ru-RU"/>
        </w:rPr>
        <w:t>односно</w:t>
      </w:r>
      <w:proofErr w:type="spellEnd"/>
      <w:r w:rsidR="00D503A2" w:rsidRPr="00DA0076">
        <w:rPr>
          <w:spacing w:val="-6"/>
          <w:lang w:val="ru-RU"/>
        </w:rPr>
        <w:t xml:space="preserve"> ЈЛС) </w:t>
      </w:r>
      <w:proofErr w:type="spellStart"/>
      <w:r w:rsidR="00D503A2" w:rsidRPr="00DA0076">
        <w:rPr>
          <w:spacing w:val="-6"/>
          <w:lang w:val="ru-RU"/>
        </w:rPr>
        <w:t>који</w:t>
      </w:r>
      <w:proofErr w:type="spellEnd"/>
      <w:r w:rsidR="00D503A2" w:rsidRPr="00DA0076">
        <w:rPr>
          <w:spacing w:val="-6"/>
          <w:lang w:val="ru-RU"/>
        </w:rPr>
        <w:t xml:space="preserve"> су, у складу </w:t>
      </w:r>
      <w:proofErr w:type="spellStart"/>
      <w:r w:rsidR="00D503A2" w:rsidRPr="00DA0076">
        <w:rPr>
          <w:spacing w:val="-6"/>
          <w:lang w:val="ru-RU"/>
        </w:rPr>
        <w:t>са</w:t>
      </w:r>
      <w:proofErr w:type="spellEnd"/>
      <w:r w:rsidR="00D503A2" w:rsidRPr="00DA0076">
        <w:rPr>
          <w:spacing w:val="-6"/>
          <w:lang w:val="ru-RU"/>
        </w:rPr>
        <w:t xml:space="preserve"> законом, </w:t>
      </w:r>
      <w:proofErr w:type="spellStart"/>
      <w:r w:rsidR="00D503A2" w:rsidRPr="00DA0076">
        <w:rPr>
          <w:spacing w:val="-6"/>
          <w:lang w:val="ru-RU"/>
        </w:rPr>
        <w:t>неопходни</w:t>
      </w:r>
      <w:proofErr w:type="spellEnd"/>
      <w:r w:rsidR="00D503A2" w:rsidRPr="00DA0076">
        <w:rPr>
          <w:spacing w:val="-6"/>
          <w:lang w:val="ru-RU"/>
        </w:rPr>
        <w:t xml:space="preserve"> приликом </w:t>
      </w:r>
      <w:proofErr w:type="spellStart"/>
      <w:r w:rsidR="00D503A2" w:rsidRPr="00DA0076">
        <w:rPr>
          <w:spacing w:val="-6"/>
          <w:lang w:val="ru-RU"/>
        </w:rPr>
        <w:t>прикључења</w:t>
      </w:r>
      <w:proofErr w:type="spellEnd"/>
      <w:r w:rsidR="00D503A2" w:rsidRPr="00DA0076">
        <w:rPr>
          <w:spacing w:val="-6"/>
          <w:lang w:val="ru-RU"/>
        </w:rPr>
        <w:t xml:space="preserve"> на </w:t>
      </w:r>
      <w:proofErr w:type="spellStart"/>
      <w:r w:rsidR="00D503A2" w:rsidRPr="00DA0076">
        <w:rPr>
          <w:spacing w:val="-6"/>
          <w:lang w:val="ru-RU"/>
        </w:rPr>
        <w:t>дистрибутивни</w:t>
      </w:r>
      <w:proofErr w:type="spellEnd"/>
      <w:r w:rsidR="00D503A2" w:rsidRPr="00DA0076">
        <w:rPr>
          <w:spacing w:val="-6"/>
          <w:lang w:val="ru-RU"/>
        </w:rPr>
        <w:t xml:space="preserve"> систем </w:t>
      </w:r>
      <w:proofErr w:type="spellStart"/>
      <w:r w:rsidR="00D503A2" w:rsidRPr="00DA0076">
        <w:rPr>
          <w:spacing w:val="-6"/>
          <w:lang w:val="ru-RU"/>
        </w:rPr>
        <w:t>електричне</w:t>
      </w:r>
      <w:proofErr w:type="spellEnd"/>
      <w:r w:rsidR="00D503A2" w:rsidRPr="00DA0076">
        <w:rPr>
          <w:spacing w:val="-6"/>
          <w:lang w:val="ru-RU"/>
        </w:rPr>
        <w:t xml:space="preserve"> </w:t>
      </w:r>
      <w:proofErr w:type="spellStart"/>
      <w:r w:rsidR="00D503A2" w:rsidRPr="00DA0076">
        <w:rPr>
          <w:spacing w:val="-6"/>
          <w:lang w:val="ru-RU"/>
        </w:rPr>
        <w:t>енергије</w:t>
      </w:r>
      <w:proofErr w:type="spellEnd"/>
      <w:r w:rsidR="00D503A2" w:rsidRPr="00DA0076">
        <w:rPr>
          <w:spacing w:val="-6"/>
          <w:lang w:val="ru-RU"/>
        </w:rPr>
        <w:t>)</w:t>
      </w:r>
      <w:r w:rsidR="005B5F4E" w:rsidRPr="00DA0076">
        <w:rPr>
          <w:spacing w:val="-6"/>
          <w:lang w:val="ru-RU"/>
        </w:rPr>
        <w:t>.</w:t>
      </w:r>
    </w:p>
    <w:p w14:paraId="7848AC54" w14:textId="77777777" w:rsidR="00605ABE" w:rsidRPr="00DA0076" w:rsidRDefault="00605ABE" w:rsidP="00C96D61">
      <w:pPr>
        <w:widowControl w:val="0"/>
        <w:autoSpaceDE w:val="0"/>
        <w:autoSpaceDN w:val="0"/>
        <w:adjustRightInd w:val="0"/>
        <w:jc w:val="both"/>
        <w:rPr>
          <w:spacing w:val="-6"/>
        </w:rPr>
      </w:pPr>
    </w:p>
    <w:p w14:paraId="616B9293" w14:textId="467A4D77" w:rsidR="002B1FDC" w:rsidRPr="00DA0076" w:rsidRDefault="00A409EC" w:rsidP="00D33BC5">
      <w:pPr>
        <w:widowControl w:val="0"/>
        <w:autoSpaceDE w:val="0"/>
        <w:autoSpaceDN w:val="0"/>
        <w:adjustRightInd w:val="0"/>
        <w:ind w:firstLine="562"/>
        <w:jc w:val="both"/>
        <w:rPr>
          <w:b/>
        </w:rPr>
      </w:pPr>
      <w:r w:rsidRPr="00DA0076">
        <w:rPr>
          <w:b/>
        </w:rPr>
        <w:t xml:space="preserve">Мере унапређења термичког омотача </w:t>
      </w:r>
      <w:r w:rsidR="001B6267" w:rsidRPr="00DA0076">
        <w:rPr>
          <w:b/>
          <w:lang w:val="sr-Cyrl-RS"/>
        </w:rPr>
        <w:t>се морају комбиновати са</w:t>
      </w:r>
      <w:r w:rsidR="001B6267" w:rsidRPr="00DA0076">
        <w:rPr>
          <w:b/>
        </w:rPr>
        <w:t xml:space="preserve"> </w:t>
      </w:r>
      <w:r w:rsidRPr="00DA0076">
        <w:rPr>
          <w:b/>
        </w:rPr>
        <w:t>мер</w:t>
      </w:r>
      <w:r w:rsidR="001B6267" w:rsidRPr="00DA0076">
        <w:rPr>
          <w:b/>
          <w:lang w:val="sr-Cyrl-RS"/>
        </w:rPr>
        <w:t>ама</w:t>
      </w:r>
      <w:r w:rsidRPr="00DA0076">
        <w:rPr>
          <w:b/>
        </w:rPr>
        <w:t xml:space="preserve"> унапређењ</w:t>
      </w:r>
      <w:r w:rsidR="00091A14" w:rsidRPr="00DA0076">
        <w:rPr>
          <w:b/>
        </w:rPr>
        <w:t xml:space="preserve">а </w:t>
      </w:r>
      <w:proofErr w:type="spellStart"/>
      <w:r w:rsidR="00091A14" w:rsidRPr="00DA0076">
        <w:rPr>
          <w:b/>
        </w:rPr>
        <w:t>термотехничког</w:t>
      </w:r>
      <w:proofErr w:type="spellEnd"/>
      <w:r w:rsidR="00091A14" w:rsidRPr="00DA0076">
        <w:rPr>
          <w:b/>
        </w:rPr>
        <w:t xml:space="preserve"> система </w:t>
      </w:r>
      <w:r w:rsidR="00DA7B1E">
        <w:rPr>
          <w:b/>
        </w:rPr>
        <w:t>з</w:t>
      </w:r>
      <w:r w:rsidR="00091A14" w:rsidRPr="00DA0076">
        <w:rPr>
          <w:b/>
        </w:rPr>
        <w:t>граде</w:t>
      </w:r>
      <w:r w:rsidR="009F5FE9" w:rsidRPr="00DA0076">
        <w:rPr>
          <w:b/>
        </w:rPr>
        <w:t>.</w:t>
      </w:r>
    </w:p>
    <w:p w14:paraId="588B3A5C" w14:textId="5C472B85" w:rsidR="00A409EC" w:rsidRPr="00DA0076" w:rsidRDefault="00A409EC" w:rsidP="00247455">
      <w:pPr>
        <w:widowControl w:val="0"/>
        <w:autoSpaceDE w:val="0"/>
        <w:autoSpaceDN w:val="0"/>
        <w:adjustRightInd w:val="0"/>
        <w:ind w:firstLine="567"/>
        <w:jc w:val="both"/>
      </w:pPr>
      <w:r w:rsidRPr="00DA0076">
        <w:t xml:space="preserve">Мере на модернизацији система унутрашњег осветљења, уградњи соларних колектора у инсталацију за </w:t>
      </w:r>
      <w:r w:rsidR="00224FC4" w:rsidRPr="00DA0076">
        <w:t>централну припрему потрошне топле воде</w:t>
      </w:r>
      <w:r w:rsidRPr="00DA0076">
        <w:t xml:space="preserve"> и </w:t>
      </w:r>
      <w:r w:rsidR="009A33CB" w:rsidRPr="00DA0076">
        <w:t>уградњи</w:t>
      </w:r>
      <w:r w:rsidR="00224FC4" w:rsidRPr="00DA0076">
        <w:t xml:space="preserve"> соларних панела и пратеће инсталације</w:t>
      </w:r>
      <w:r w:rsidRPr="00DA0076">
        <w:t xml:space="preserve"> се </w:t>
      </w:r>
      <w:r w:rsidR="001B4497" w:rsidRPr="00DA0076">
        <w:t>могу</w:t>
      </w:r>
      <w:r w:rsidR="00F64DFF" w:rsidRPr="00DA0076">
        <w:t>,</w:t>
      </w:r>
      <w:r w:rsidR="001B4497" w:rsidRPr="00DA0076">
        <w:t xml:space="preserve"> али </w:t>
      </w:r>
      <w:r w:rsidRPr="00DA0076">
        <w:t>не морају комбиновати са другим мерама.</w:t>
      </w:r>
    </w:p>
    <w:p w14:paraId="6E056F6C" w14:textId="00194A6C" w:rsidR="009A33CB" w:rsidRDefault="009A33CB" w:rsidP="00247455">
      <w:pPr>
        <w:widowControl w:val="0"/>
        <w:autoSpaceDE w:val="0"/>
        <w:autoSpaceDN w:val="0"/>
        <w:adjustRightInd w:val="0"/>
        <w:ind w:firstLine="567"/>
        <w:jc w:val="both"/>
        <w:rPr>
          <w:b/>
        </w:rPr>
      </w:pPr>
      <w:r w:rsidRPr="00DA0076">
        <w:rPr>
          <w:b/>
        </w:rPr>
        <w:t>Мера модернизације система јавног осветљења се не може комбиновати са осталим мерама</w:t>
      </w:r>
      <w:r w:rsidR="001B4497" w:rsidRPr="00DA0076">
        <w:rPr>
          <w:b/>
        </w:rPr>
        <w:t>.</w:t>
      </w:r>
    </w:p>
    <w:p w14:paraId="4D7413E7" w14:textId="77777777" w:rsidR="00D33BC5" w:rsidRPr="00DA0076" w:rsidRDefault="00D33BC5" w:rsidP="00247455">
      <w:pPr>
        <w:widowControl w:val="0"/>
        <w:autoSpaceDE w:val="0"/>
        <w:autoSpaceDN w:val="0"/>
        <w:adjustRightInd w:val="0"/>
        <w:ind w:firstLine="567"/>
        <w:jc w:val="both"/>
        <w:rPr>
          <w:b/>
        </w:rPr>
      </w:pPr>
    </w:p>
    <w:p w14:paraId="292B60F8" w14:textId="79CF5A1D" w:rsidR="00D33BC5" w:rsidRPr="00134B25" w:rsidRDefault="00D33BC5" w:rsidP="00134B25">
      <w:pPr>
        <w:autoSpaceDE w:val="0"/>
        <w:autoSpaceDN w:val="0"/>
        <w:adjustRightInd w:val="0"/>
        <w:ind w:firstLine="567"/>
        <w:jc w:val="both"/>
      </w:pPr>
      <w:proofErr w:type="spellStart"/>
      <w:r w:rsidRPr="00DA0076">
        <w:rPr>
          <w:lang w:val="sr-Latn-RS"/>
        </w:rPr>
        <w:t>Укупно</w:t>
      </w:r>
      <w:proofErr w:type="spellEnd"/>
      <w:r w:rsidRPr="00DA0076">
        <w:rPr>
          <w:lang w:val="sr-Latn-RS"/>
        </w:rPr>
        <w:t xml:space="preserve"> </w:t>
      </w:r>
      <w:proofErr w:type="spellStart"/>
      <w:r w:rsidRPr="00DA0076">
        <w:rPr>
          <w:lang w:val="sr-Latn-RS"/>
        </w:rPr>
        <w:t>расположива</w:t>
      </w:r>
      <w:proofErr w:type="spellEnd"/>
      <w:r w:rsidRPr="00DA0076">
        <w:rPr>
          <w:lang w:val="sr-Latn-RS"/>
        </w:rPr>
        <w:t xml:space="preserve"> </w:t>
      </w:r>
      <w:proofErr w:type="spellStart"/>
      <w:r w:rsidRPr="00DA0076">
        <w:rPr>
          <w:lang w:val="sr-Latn-RS"/>
        </w:rPr>
        <w:t>бесповратна</w:t>
      </w:r>
      <w:proofErr w:type="spellEnd"/>
      <w:r w:rsidRPr="00DA0076">
        <w:rPr>
          <w:lang w:val="sr-Latn-RS"/>
        </w:rPr>
        <w:t xml:space="preserve"> </w:t>
      </w:r>
      <w:proofErr w:type="spellStart"/>
      <w:r w:rsidRPr="00DA0076">
        <w:rPr>
          <w:lang w:val="sr-Latn-RS"/>
        </w:rPr>
        <w:t>средства</w:t>
      </w:r>
      <w:proofErr w:type="spellEnd"/>
      <w:r w:rsidRPr="00DA0076">
        <w:rPr>
          <w:lang w:val="sr-Latn-RS"/>
        </w:rPr>
        <w:t xml:space="preserve"> </w:t>
      </w:r>
      <w:proofErr w:type="spellStart"/>
      <w:r w:rsidRPr="00DA0076">
        <w:rPr>
          <w:lang w:val="sr-Latn-RS"/>
        </w:rPr>
        <w:t>која</w:t>
      </w:r>
      <w:proofErr w:type="spellEnd"/>
      <w:r w:rsidRPr="00DA0076">
        <w:rPr>
          <w:lang w:val="sr-Latn-RS"/>
        </w:rPr>
        <w:t xml:space="preserve"> </w:t>
      </w:r>
      <w:proofErr w:type="spellStart"/>
      <w:r w:rsidRPr="00DA0076">
        <w:rPr>
          <w:lang w:val="sr-Latn-RS"/>
        </w:rPr>
        <w:t>се</w:t>
      </w:r>
      <w:proofErr w:type="spellEnd"/>
      <w:r w:rsidRPr="00DA0076">
        <w:rPr>
          <w:lang w:val="sr-Latn-RS"/>
        </w:rPr>
        <w:t xml:space="preserve"> </w:t>
      </w:r>
      <w:proofErr w:type="spellStart"/>
      <w:r w:rsidRPr="00DA0076">
        <w:rPr>
          <w:lang w:val="sr-Latn-RS"/>
        </w:rPr>
        <w:t>додељују</w:t>
      </w:r>
      <w:proofErr w:type="spellEnd"/>
      <w:r w:rsidRPr="00DA0076">
        <w:rPr>
          <w:lang w:val="sr-Latn-RS"/>
        </w:rPr>
        <w:t xml:space="preserve"> </w:t>
      </w:r>
      <w:proofErr w:type="spellStart"/>
      <w:r w:rsidRPr="00DA0076">
        <w:rPr>
          <w:lang w:val="sr-Latn-RS"/>
        </w:rPr>
        <w:t>по</w:t>
      </w:r>
      <w:proofErr w:type="spellEnd"/>
      <w:r w:rsidRPr="00DA0076">
        <w:rPr>
          <w:lang w:val="sr-Latn-RS"/>
        </w:rPr>
        <w:t xml:space="preserve"> </w:t>
      </w:r>
      <w:proofErr w:type="spellStart"/>
      <w:r w:rsidRPr="00DA0076">
        <w:rPr>
          <w:lang w:val="sr-Latn-RS"/>
        </w:rPr>
        <w:t>Јавном</w:t>
      </w:r>
      <w:proofErr w:type="spellEnd"/>
      <w:r w:rsidRPr="00DA0076">
        <w:rPr>
          <w:lang w:val="sr-Latn-RS"/>
        </w:rPr>
        <w:t xml:space="preserve"> </w:t>
      </w:r>
      <w:proofErr w:type="spellStart"/>
      <w:r w:rsidRPr="00DA0076">
        <w:rPr>
          <w:lang w:val="sr-Latn-RS"/>
        </w:rPr>
        <w:t>позиву</w:t>
      </w:r>
      <w:proofErr w:type="spellEnd"/>
      <w:r w:rsidRPr="00DA0076">
        <w:rPr>
          <w:lang w:val="sr-Latn-RS"/>
        </w:rPr>
        <w:t xml:space="preserve"> </w:t>
      </w:r>
      <w:proofErr w:type="spellStart"/>
      <w:r w:rsidRPr="00DA0076">
        <w:rPr>
          <w:lang w:val="sr-Latn-RS"/>
        </w:rPr>
        <w:t>износе</w:t>
      </w:r>
      <w:proofErr w:type="spellEnd"/>
      <w:r w:rsidRPr="00DA0076">
        <w:rPr>
          <w:lang w:val="sr-Latn-RS"/>
        </w:rPr>
        <w:t xml:space="preserve"> </w:t>
      </w:r>
      <w:proofErr w:type="spellStart"/>
      <w:r w:rsidRPr="00DA0076">
        <w:rPr>
          <w:lang w:val="sr-Latn-RS"/>
        </w:rPr>
        <w:t>до</w:t>
      </w:r>
      <w:proofErr w:type="spellEnd"/>
      <w:r w:rsidRPr="00DA0076">
        <w:rPr>
          <w:lang w:val="sr-Latn-RS"/>
        </w:rPr>
        <w:t xml:space="preserve"> </w:t>
      </w:r>
      <w:r w:rsidR="00846719" w:rsidRPr="00DA0076">
        <w:t>377</w:t>
      </w:r>
      <w:r w:rsidRPr="00DA0076">
        <w:rPr>
          <w:lang w:val="sr-Latn-RS"/>
        </w:rPr>
        <w:t>.</w:t>
      </w:r>
      <w:r w:rsidR="005D202B" w:rsidRPr="00DA0076">
        <w:t>349</w:t>
      </w:r>
      <w:r w:rsidRPr="00DA0076">
        <w:rPr>
          <w:lang w:val="sr-Latn-RS"/>
        </w:rPr>
        <w:t xml:space="preserve">.000,00 </w:t>
      </w:r>
      <w:proofErr w:type="spellStart"/>
      <w:r w:rsidRPr="00DA0076">
        <w:rPr>
          <w:lang w:val="sr-Latn-RS"/>
        </w:rPr>
        <w:t>динара</w:t>
      </w:r>
      <w:proofErr w:type="spellEnd"/>
      <w:r w:rsidRPr="00DA0076">
        <w:t>.</w:t>
      </w:r>
    </w:p>
    <w:p w14:paraId="2C4168E7" w14:textId="5AEEB958" w:rsidR="00605ABE" w:rsidRPr="00134B25" w:rsidRDefault="00A409EC" w:rsidP="00915C83">
      <w:pPr>
        <w:widowControl w:val="0"/>
        <w:autoSpaceDE w:val="0"/>
        <w:autoSpaceDN w:val="0"/>
        <w:adjustRightInd w:val="0"/>
        <w:ind w:firstLine="567"/>
        <w:jc w:val="both"/>
      </w:pPr>
      <w:r w:rsidRPr="00134B25">
        <w:lastRenderedPageBreak/>
        <w:t xml:space="preserve">Грађевински радови којима се не утиче на унапређење енергетске ефикасности </w:t>
      </w:r>
      <w:r w:rsidR="00DA7B1E">
        <w:t>з</w:t>
      </w:r>
      <w:r w:rsidRPr="00134B25">
        <w:t xml:space="preserve">граде, односно, који нису део термичког омотача </w:t>
      </w:r>
      <w:r w:rsidR="00DA7B1E">
        <w:t>з</w:t>
      </w:r>
      <w:r w:rsidRPr="00134B25">
        <w:t>граде, нити обухватају монтажно/</w:t>
      </w:r>
      <w:proofErr w:type="spellStart"/>
      <w:r w:rsidRPr="00134B25">
        <w:t>демонтажне</w:t>
      </w:r>
      <w:proofErr w:type="spellEnd"/>
      <w:r w:rsidRPr="00134B25">
        <w:t xml:space="preserve"> радове на омотачу и нису део радова на унапређењу </w:t>
      </w:r>
      <w:proofErr w:type="spellStart"/>
      <w:r w:rsidRPr="00134B25">
        <w:t>термотехничких</w:t>
      </w:r>
      <w:proofErr w:type="spellEnd"/>
      <w:r w:rsidRPr="00134B25">
        <w:t xml:space="preserve"> система и унутрашњег осветљења </w:t>
      </w:r>
      <w:r w:rsidR="00DA7B1E">
        <w:t>з</w:t>
      </w:r>
      <w:r w:rsidRPr="00134B25">
        <w:t xml:space="preserve">граде, не могу </w:t>
      </w:r>
      <w:r w:rsidR="00DA1E6B" w:rsidRPr="00134B25">
        <w:t>бити предмет</w:t>
      </w:r>
      <w:r w:rsidR="00B90092" w:rsidRPr="00134B25">
        <w:t xml:space="preserve"> </w:t>
      </w:r>
      <w:r w:rsidR="009D4F11" w:rsidRPr="00134B25">
        <w:t>финансирања</w:t>
      </w:r>
      <w:r w:rsidR="00B90092" w:rsidRPr="00134B25">
        <w:t xml:space="preserve"> који се пријављује</w:t>
      </w:r>
      <w:r w:rsidR="00DA1E6B" w:rsidRPr="00134B25">
        <w:t xml:space="preserve"> </w:t>
      </w:r>
      <w:r w:rsidR="00B90092" w:rsidRPr="00134B25">
        <w:t>на</w:t>
      </w:r>
      <w:r w:rsidRPr="00134B25">
        <w:t xml:space="preserve"> </w:t>
      </w:r>
      <w:r w:rsidR="00B90092" w:rsidRPr="00134B25">
        <w:t xml:space="preserve">Јавни </w:t>
      </w:r>
      <w:r w:rsidRPr="00134B25">
        <w:t>позив.</w:t>
      </w:r>
    </w:p>
    <w:p w14:paraId="654DF882" w14:textId="17081605" w:rsidR="00A409EC" w:rsidRPr="00134B25" w:rsidRDefault="00031D23" w:rsidP="00247455">
      <w:pPr>
        <w:widowControl w:val="0"/>
        <w:autoSpaceDE w:val="0"/>
        <w:autoSpaceDN w:val="0"/>
        <w:adjustRightInd w:val="0"/>
        <w:ind w:firstLine="567"/>
        <w:jc w:val="both"/>
        <w:rPr>
          <w:spacing w:val="-6"/>
        </w:rPr>
      </w:pPr>
      <w:r w:rsidRPr="00134B25">
        <w:rPr>
          <w:spacing w:val="-6"/>
        </w:rPr>
        <w:t xml:space="preserve">Mаксимални износ </w:t>
      </w:r>
      <w:r w:rsidR="006C1C73" w:rsidRPr="00134B25">
        <w:rPr>
          <w:spacing w:val="-6"/>
        </w:rPr>
        <w:t xml:space="preserve">Средстава </w:t>
      </w:r>
      <w:r w:rsidRPr="00134B25">
        <w:rPr>
          <w:spacing w:val="-6"/>
        </w:rPr>
        <w:t>подстицаја, који додељује Управа,</w:t>
      </w:r>
      <w:r w:rsidR="00A409EC" w:rsidRPr="00134B25">
        <w:rPr>
          <w:spacing w:val="-6"/>
        </w:rPr>
        <w:t xml:space="preserve"> </w:t>
      </w:r>
      <w:r w:rsidRPr="00134B25">
        <w:rPr>
          <w:spacing w:val="-6"/>
        </w:rPr>
        <w:t xml:space="preserve">за финансирање </w:t>
      </w:r>
      <w:r w:rsidR="00A409EC" w:rsidRPr="00134B25">
        <w:rPr>
          <w:spacing w:val="-6"/>
        </w:rPr>
        <w:t>квалификованих трошкова за пројекат унапређења енергетске ефикасности у Зградама износи:</w:t>
      </w:r>
    </w:p>
    <w:p w14:paraId="7B43760E" w14:textId="0A8062C7" w:rsidR="00A409EC" w:rsidRPr="00134B25" w:rsidRDefault="00A409EC" w:rsidP="00237104">
      <w:pPr>
        <w:widowControl w:val="0"/>
        <w:autoSpaceDE w:val="0"/>
        <w:autoSpaceDN w:val="0"/>
        <w:adjustRightInd w:val="0"/>
        <w:ind w:firstLine="567"/>
        <w:jc w:val="both"/>
      </w:pPr>
      <w:r w:rsidRPr="00134B25">
        <w:t xml:space="preserve">1) до 100%, а максимално </w:t>
      </w:r>
      <w:r w:rsidR="00224FC4" w:rsidRPr="00134B25">
        <w:t>3</w:t>
      </w:r>
      <w:r w:rsidRPr="00134B25">
        <w:t xml:space="preserve">0.000.000,00 динара за пројекте у </w:t>
      </w:r>
      <w:r w:rsidR="00031D23" w:rsidRPr="00134B25">
        <w:t>ЈЛС које</w:t>
      </w:r>
      <w:r w:rsidR="001B4497" w:rsidRPr="00134B25">
        <w:t>,</w:t>
      </w:r>
      <w:r w:rsidR="00031D23" w:rsidRPr="00134B25">
        <w:t xml:space="preserve"> у складу са</w:t>
      </w:r>
      <w:r w:rsidR="00A45918" w:rsidRPr="00134B25">
        <w:rPr>
          <w:lang w:val="sr-Latn-CS"/>
        </w:rPr>
        <w:t xml:space="preserve"> </w:t>
      </w:r>
      <w:r w:rsidR="00BB21AA" w:rsidRPr="00134B25">
        <w:t>одредбом члана 3. став 5.</w:t>
      </w:r>
      <w:r w:rsidR="00031D23" w:rsidRPr="00134B25">
        <w:t xml:space="preserve"> Уредб</w:t>
      </w:r>
      <w:r w:rsidR="00BB21AA" w:rsidRPr="00134B25">
        <w:t>е</w:t>
      </w:r>
      <w:r w:rsidR="00031D23" w:rsidRPr="00134B25">
        <w:t xml:space="preserve"> о утврђивању јединствене листе развијености региона и јединица локалне самоуправе за 2014. годину („Службени гласник РС”, број 104/14)</w:t>
      </w:r>
      <w:r w:rsidR="001B4497" w:rsidRPr="00134B25">
        <w:t>,</w:t>
      </w:r>
      <w:r w:rsidR="00031D23" w:rsidRPr="00134B25">
        <w:t xml:space="preserve">  </w:t>
      </w:r>
      <w:r w:rsidR="004000A1" w:rsidRPr="00134B25">
        <w:t xml:space="preserve">припадају </w:t>
      </w:r>
      <w:r w:rsidR="00031D23" w:rsidRPr="00134B25">
        <w:t>четвртој групи</w:t>
      </w:r>
      <w:r w:rsidR="004000A1" w:rsidRPr="00134B25">
        <w:t>, а</w:t>
      </w:r>
      <w:r w:rsidR="00031D23" w:rsidRPr="00134B25">
        <w:t xml:space="preserve"> чији је степен развијености испод 50% републичког просека, и то: Бабушница, Бела Паланка, Бојник, Босилеград, Бујановац, Владичин Хан, Голубац, Житорађа, Куршумлија, Лебане, Мали Зворник, Медвеђа, Мерошина, Прешево, Пријепоље, Сврљиг, Сурдулица, Трговиште и Тутин</w:t>
      </w:r>
      <w:r w:rsidR="00BB21AA" w:rsidRPr="00134B25">
        <w:t>.</w:t>
      </w:r>
    </w:p>
    <w:p w14:paraId="6614E754" w14:textId="1F5A62D3" w:rsidR="00A409EC" w:rsidRPr="00134B25" w:rsidRDefault="00A409EC" w:rsidP="00247455">
      <w:pPr>
        <w:widowControl w:val="0"/>
        <w:autoSpaceDE w:val="0"/>
        <w:autoSpaceDN w:val="0"/>
        <w:adjustRightInd w:val="0"/>
        <w:ind w:firstLine="567"/>
        <w:jc w:val="both"/>
      </w:pPr>
      <w:r w:rsidRPr="00134B25">
        <w:t>2) до 70% од укупне вредности пројекта, а максим</w:t>
      </w:r>
      <w:r w:rsidR="00224FC4" w:rsidRPr="00134B25">
        <w:t>ално 3</w:t>
      </w:r>
      <w:r w:rsidRPr="00134B25">
        <w:t xml:space="preserve">0.000.000,00 динара за пројекте у осталим </w:t>
      </w:r>
      <w:r w:rsidR="00BB21AA" w:rsidRPr="00134B25">
        <w:t>ЈЛС</w:t>
      </w:r>
      <w:r w:rsidRPr="00134B25">
        <w:t>.</w:t>
      </w:r>
    </w:p>
    <w:p w14:paraId="2A1BAD32" w14:textId="0BF685C1" w:rsidR="0018383C" w:rsidRPr="00134B25" w:rsidRDefault="009A33CB" w:rsidP="00134B25">
      <w:pPr>
        <w:widowControl w:val="0"/>
        <w:autoSpaceDE w:val="0"/>
        <w:autoSpaceDN w:val="0"/>
        <w:adjustRightInd w:val="0"/>
        <w:ind w:firstLine="567"/>
        <w:jc w:val="both"/>
      </w:pPr>
      <w:r w:rsidRPr="00134B25">
        <w:t xml:space="preserve">Максимални износ средстава који се исплаћује из средстава </w:t>
      </w:r>
      <w:r w:rsidR="00592821" w:rsidRPr="00134B25">
        <w:t>Управе</w:t>
      </w:r>
      <w:r w:rsidRPr="00134B25">
        <w:t xml:space="preserve"> за подстицаје унапређења енергетске ефикасности за финансирање квалификованих трошкова за пројекат модернизације система јавног осветљења</w:t>
      </w:r>
      <w:r w:rsidR="00D87E1F" w:rsidRPr="00134B25">
        <w:t xml:space="preserve"> (поглавље </w:t>
      </w:r>
      <w:r w:rsidR="00D87E1F" w:rsidRPr="00134B25">
        <w:rPr>
          <w:lang w:val="en-US"/>
        </w:rPr>
        <w:t>I</w:t>
      </w:r>
      <w:r w:rsidR="00D87E1F" w:rsidRPr="00134B25">
        <w:t>. став 1. тачка 5) Јавног позива)</w:t>
      </w:r>
      <w:r w:rsidRPr="00134B25">
        <w:t xml:space="preserve"> износи до </w:t>
      </w:r>
      <w:r w:rsidR="00453F12" w:rsidRPr="00134B25">
        <w:rPr>
          <w:lang w:val="ru-RU"/>
        </w:rPr>
        <w:t>7</w:t>
      </w:r>
      <w:r w:rsidRPr="00134B25">
        <w:t xml:space="preserve">0% од вредности пројекта, а максимално </w:t>
      </w:r>
      <w:r w:rsidR="00237104" w:rsidRPr="00134B25">
        <w:t>30</w:t>
      </w:r>
      <w:r w:rsidRPr="00134B25">
        <w:t>.</w:t>
      </w:r>
      <w:r w:rsidR="00237104" w:rsidRPr="00134B25">
        <w:t>0</w:t>
      </w:r>
      <w:r w:rsidRPr="00134B25">
        <w:t>00.000,00 динара</w:t>
      </w:r>
      <w:r w:rsidR="00D87E1F" w:rsidRPr="00134B25">
        <w:t>.</w:t>
      </w:r>
    </w:p>
    <w:p w14:paraId="552A01C4" w14:textId="077F6276" w:rsidR="00134B25" w:rsidRPr="00134B25" w:rsidRDefault="00134B25" w:rsidP="00247455">
      <w:pPr>
        <w:widowControl w:val="0"/>
        <w:autoSpaceDE w:val="0"/>
        <w:autoSpaceDN w:val="0"/>
        <w:adjustRightInd w:val="0"/>
        <w:ind w:firstLine="567"/>
        <w:jc w:val="both"/>
      </w:pPr>
      <w:r w:rsidRPr="00134B25">
        <w:t xml:space="preserve">Квалификовани трошкови пројекта по овом Јавном позиву су искључиво трошкови набавке радова, добара и услуга за реализацију мера унапређења енергетске ефикасности из поглавља </w:t>
      </w:r>
      <w:r w:rsidRPr="00134B25">
        <w:rPr>
          <w:lang w:val="en-US"/>
        </w:rPr>
        <w:t>I</w:t>
      </w:r>
      <w:r w:rsidRPr="00134B25">
        <w:t>. став 1. Јавног позива.</w:t>
      </w:r>
    </w:p>
    <w:p w14:paraId="3CF108A2" w14:textId="1CD3A89A" w:rsidR="00134B25" w:rsidRDefault="00134B25" w:rsidP="009821A8">
      <w:pPr>
        <w:widowControl w:val="0"/>
        <w:autoSpaceDE w:val="0"/>
        <w:autoSpaceDN w:val="0"/>
        <w:adjustRightInd w:val="0"/>
        <w:spacing w:line="276" w:lineRule="auto"/>
        <w:ind w:firstLine="567"/>
        <w:jc w:val="both"/>
        <w:rPr>
          <w:lang w:val="sr-Cyrl-RS"/>
        </w:rPr>
      </w:pPr>
      <w:r w:rsidRPr="00B92885">
        <w:rPr>
          <w:lang w:val="sr-Cyrl-RS"/>
        </w:rPr>
        <w:t xml:space="preserve">Порез на додату вредност (ПДВ) представља део квалификованих трошкова и треба да буде посебно исказан у обрачуну. </w:t>
      </w:r>
    </w:p>
    <w:p w14:paraId="7EF7CD18" w14:textId="1F88AC25" w:rsidR="009821A8" w:rsidRPr="00A5562A" w:rsidRDefault="009821A8" w:rsidP="009821A8">
      <w:pPr>
        <w:widowControl w:val="0"/>
        <w:autoSpaceDE w:val="0"/>
        <w:autoSpaceDN w:val="0"/>
        <w:adjustRightInd w:val="0"/>
        <w:ind w:firstLine="567"/>
        <w:jc w:val="both"/>
        <w:rPr>
          <w:lang w:val="ru-RU"/>
        </w:rPr>
      </w:pPr>
      <w:proofErr w:type="spellStart"/>
      <w:r w:rsidRPr="00A5562A">
        <w:rPr>
          <w:lang w:val="ru-RU"/>
        </w:rPr>
        <w:t>Трошкови</w:t>
      </w:r>
      <w:proofErr w:type="spellEnd"/>
      <w:r w:rsidRPr="00A5562A">
        <w:rPr>
          <w:lang w:val="ru-RU"/>
        </w:rPr>
        <w:t xml:space="preserve"> </w:t>
      </w:r>
      <w:proofErr w:type="spellStart"/>
      <w:r w:rsidRPr="00A5562A">
        <w:rPr>
          <w:lang w:val="ru-RU"/>
        </w:rPr>
        <w:t>који</w:t>
      </w:r>
      <w:proofErr w:type="spellEnd"/>
      <w:r w:rsidRPr="00A5562A">
        <w:rPr>
          <w:lang w:val="ru-RU"/>
        </w:rPr>
        <w:t xml:space="preserve"> </w:t>
      </w:r>
      <w:r w:rsidR="0074185C">
        <w:t>не могу</w:t>
      </w:r>
      <w:r w:rsidRPr="00A5562A">
        <w:rPr>
          <w:lang w:val="ru-RU"/>
        </w:rPr>
        <w:t xml:space="preserve"> </w:t>
      </w:r>
      <w:proofErr w:type="spellStart"/>
      <w:r w:rsidRPr="00A5562A">
        <w:rPr>
          <w:lang w:val="ru-RU"/>
        </w:rPr>
        <w:t>бити</w:t>
      </w:r>
      <w:proofErr w:type="spellEnd"/>
      <w:r w:rsidRPr="00A5562A">
        <w:rPr>
          <w:lang w:val="ru-RU"/>
        </w:rPr>
        <w:t xml:space="preserve"> </w:t>
      </w:r>
      <w:proofErr w:type="spellStart"/>
      <w:r w:rsidRPr="00A5562A">
        <w:rPr>
          <w:lang w:val="ru-RU"/>
        </w:rPr>
        <w:t>финансирани</w:t>
      </w:r>
      <w:proofErr w:type="spellEnd"/>
      <w:r w:rsidRPr="00A5562A">
        <w:rPr>
          <w:lang w:val="ru-RU"/>
        </w:rPr>
        <w:t xml:space="preserve"> </w:t>
      </w:r>
      <w:proofErr w:type="spellStart"/>
      <w:r w:rsidRPr="00A5562A">
        <w:rPr>
          <w:lang w:val="ru-RU"/>
        </w:rPr>
        <w:t>овим</w:t>
      </w:r>
      <w:proofErr w:type="spellEnd"/>
      <w:r w:rsidRPr="00A5562A">
        <w:rPr>
          <w:lang w:val="ru-RU"/>
        </w:rPr>
        <w:t xml:space="preserve"> </w:t>
      </w:r>
      <w:proofErr w:type="spellStart"/>
      <w:r w:rsidRPr="00A5562A">
        <w:rPr>
          <w:lang w:val="ru-RU"/>
        </w:rPr>
        <w:t>Јавним</w:t>
      </w:r>
      <w:proofErr w:type="spellEnd"/>
      <w:r w:rsidRPr="00A5562A">
        <w:rPr>
          <w:lang w:val="ru-RU"/>
        </w:rPr>
        <w:t xml:space="preserve"> </w:t>
      </w:r>
      <w:proofErr w:type="spellStart"/>
      <w:r w:rsidRPr="00A5562A">
        <w:rPr>
          <w:lang w:val="ru-RU"/>
        </w:rPr>
        <w:t>позивом</w:t>
      </w:r>
      <w:proofErr w:type="spellEnd"/>
      <w:r w:rsidRPr="00A5562A">
        <w:rPr>
          <w:lang w:val="ru-RU"/>
        </w:rPr>
        <w:t xml:space="preserve"> су: </w:t>
      </w:r>
      <w:proofErr w:type="spellStart"/>
      <w:r w:rsidRPr="00A5562A">
        <w:rPr>
          <w:lang w:val="ru-RU"/>
        </w:rPr>
        <w:t>трошкови</w:t>
      </w:r>
      <w:proofErr w:type="spellEnd"/>
      <w:r w:rsidRPr="00A5562A">
        <w:rPr>
          <w:lang w:val="ru-RU"/>
        </w:rPr>
        <w:t xml:space="preserve"> </w:t>
      </w:r>
      <w:proofErr w:type="spellStart"/>
      <w:r w:rsidRPr="00A5562A">
        <w:rPr>
          <w:lang w:val="ru-RU"/>
        </w:rPr>
        <w:t>везани</w:t>
      </w:r>
      <w:proofErr w:type="spellEnd"/>
      <w:r w:rsidRPr="00A5562A">
        <w:rPr>
          <w:lang w:val="ru-RU"/>
        </w:rPr>
        <w:t xml:space="preserve"> за </w:t>
      </w:r>
      <w:proofErr w:type="spellStart"/>
      <w:r w:rsidRPr="00A5562A">
        <w:rPr>
          <w:lang w:val="ru-RU"/>
        </w:rPr>
        <w:t>припрему</w:t>
      </w:r>
      <w:proofErr w:type="spellEnd"/>
      <w:r w:rsidRPr="00A5562A">
        <w:rPr>
          <w:lang w:val="ru-RU"/>
        </w:rPr>
        <w:t xml:space="preserve"> предлога </w:t>
      </w:r>
      <w:proofErr w:type="spellStart"/>
      <w:r w:rsidRPr="00A5562A">
        <w:rPr>
          <w:lang w:val="ru-RU"/>
        </w:rPr>
        <w:t>идеје</w:t>
      </w:r>
      <w:proofErr w:type="spellEnd"/>
      <w:r w:rsidRPr="00A5562A">
        <w:rPr>
          <w:lang w:val="ru-RU"/>
        </w:rPr>
        <w:t xml:space="preserve"> и </w:t>
      </w:r>
      <w:proofErr w:type="spellStart"/>
      <w:r w:rsidRPr="00A5562A">
        <w:rPr>
          <w:lang w:val="ru-RU"/>
        </w:rPr>
        <w:t>разраду</w:t>
      </w:r>
      <w:proofErr w:type="spellEnd"/>
      <w:r w:rsidRPr="00A5562A">
        <w:rPr>
          <w:lang w:val="ru-RU"/>
        </w:rPr>
        <w:t xml:space="preserve"> предлога </w:t>
      </w:r>
      <w:proofErr w:type="spellStart"/>
      <w:r w:rsidRPr="00A5562A">
        <w:rPr>
          <w:lang w:val="ru-RU"/>
        </w:rPr>
        <w:t>идеје</w:t>
      </w:r>
      <w:proofErr w:type="spellEnd"/>
      <w:r w:rsidRPr="00A5562A">
        <w:rPr>
          <w:lang w:val="ru-RU"/>
        </w:rPr>
        <w:t xml:space="preserve"> </w:t>
      </w:r>
      <w:proofErr w:type="spellStart"/>
      <w:r w:rsidR="00647883">
        <w:rPr>
          <w:lang w:val="ru-RU"/>
        </w:rPr>
        <w:t>предметног</w:t>
      </w:r>
      <w:proofErr w:type="spellEnd"/>
      <w:r w:rsidRPr="00A5562A">
        <w:rPr>
          <w:lang w:val="ru-RU"/>
        </w:rPr>
        <w:t xml:space="preserve"> </w:t>
      </w:r>
      <w:proofErr w:type="spellStart"/>
      <w:r w:rsidRPr="00A5562A">
        <w:rPr>
          <w:lang w:val="ru-RU"/>
        </w:rPr>
        <w:t>пројекта</w:t>
      </w:r>
      <w:proofErr w:type="spellEnd"/>
      <w:r w:rsidRPr="00A5562A">
        <w:rPr>
          <w:lang w:val="ru-RU"/>
        </w:rPr>
        <w:t xml:space="preserve">; </w:t>
      </w:r>
      <w:proofErr w:type="spellStart"/>
      <w:r w:rsidRPr="00A5562A">
        <w:rPr>
          <w:lang w:val="ru-RU"/>
        </w:rPr>
        <w:t>трошкови</w:t>
      </w:r>
      <w:proofErr w:type="spellEnd"/>
      <w:r w:rsidRPr="00A5562A">
        <w:rPr>
          <w:lang w:val="ru-RU"/>
        </w:rPr>
        <w:t xml:space="preserve"> </w:t>
      </w:r>
      <w:proofErr w:type="spellStart"/>
      <w:r w:rsidRPr="00A5562A">
        <w:rPr>
          <w:lang w:val="ru-RU"/>
        </w:rPr>
        <w:t>израде</w:t>
      </w:r>
      <w:proofErr w:type="spellEnd"/>
      <w:r w:rsidRPr="00A5562A">
        <w:rPr>
          <w:lang w:val="ru-RU"/>
        </w:rPr>
        <w:t xml:space="preserve"> техничке </w:t>
      </w:r>
      <w:proofErr w:type="spellStart"/>
      <w:r w:rsidRPr="00A5562A">
        <w:rPr>
          <w:lang w:val="ru-RU"/>
        </w:rPr>
        <w:t>документације</w:t>
      </w:r>
      <w:proofErr w:type="spellEnd"/>
      <w:r w:rsidRPr="00A5562A">
        <w:rPr>
          <w:lang w:val="ru-RU"/>
        </w:rPr>
        <w:t xml:space="preserve">; </w:t>
      </w:r>
      <w:proofErr w:type="spellStart"/>
      <w:r w:rsidRPr="00A5562A">
        <w:rPr>
          <w:lang w:val="ru-RU"/>
        </w:rPr>
        <w:t>трошкови</w:t>
      </w:r>
      <w:proofErr w:type="spellEnd"/>
      <w:r w:rsidRPr="00A5562A">
        <w:rPr>
          <w:lang w:val="ru-RU"/>
        </w:rPr>
        <w:t xml:space="preserve"> </w:t>
      </w:r>
      <w:proofErr w:type="spellStart"/>
      <w:r w:rsidRPr="00A5562A">
        <w:rPr>
          <w:lang w:val="ru-RU"/>
        </w:rPr>
        <w:t>завршног</w:t>
      </w:r>
      <w:proofErr w:type="spellEnd"/>
      <w:r w:rsidRPr="00A5562A">
        <w:rPr>
          <w:lang w:val="ru-RU"/>
        </w:rPr>
        <w:t xml:space="preserve"> </w:t>
      </w:r>
      <w:proofErr w:type="spellStart"/>
      <w:r w:rsidRPr="00A5562A">
        <w:rPr>
          <w:lang w:val="ru-RU"/>
        </w:rPr>
        <w:t>прегледа</w:t>
      </w:r>
      <w:proofErr w:type="spellEnd"/>
      <w:r w:rsidRPr="00A5562A">
        <w:rPr>
          <w:lang w:val="ru-RU"/>
        </w:rPr>
        <w:t xml:space="preserve"> и </w:t>
      </w:r>
      <w:proofErr w:type="spellStart"/>
      <w:r w:rsidRPr="00A5562A">
        <w:rPr>
          <w:lang w:val="ru-RU"/>
        </w:rPr>
        <w:t>верификације</w:t>
      </w:r>
      <w:proofErr w:type="spellEnd"/>
      <w:r w:rsidRPr="00A5562A">
        <w:rPr>
          <w:lang w:val="ru-RU"/>
        </w:rPr>
        <w:t xml:space="preserve"> мера </w:t>
      </w:r>
      <w:proofErr w:type="spellStart"/>
      <w:r w:rsidRPr="00A5562A">
        <w:rPr>
          <w:lang w:val="ru-RU"/>
        </w:rPr>
        <w:t>унапређења</w:t>
      </w:r>
      <w:proofErr w:type="spellEnd"/>
      <w:r w:rsidRPr="00A5562A">
        <w:rPr>
          <w:lang w:val="ru-RU"/>
        </w:rPr>
        <w:t xml:space="preserve"> </w:t>
      </w:r>
      <w:proofErr w:type="spellStart"/>
      <w:r w:rsidRPr="00A5562A">
        <w:rPr>
          <w:lang w:val="ru-RU"/>
        </w:rPr>
        <w:t>енергетске</w:t>
      </w:r>
      <w:proofErr w:type="spellEnd"/>
      <w:r w:rsidRPr="00A5562A">
        <w:rPr>
          <w:lang w:val="ru-RU"/>
        </w:rPr>
        <w:t xml:space="preserve"> </w:t>
      </w:r>
      <w:proofErr w:type="spellStart"/>
      <w:r w:rsidRPr="00A5562A">
        <w:rPr>
          <w:lang w:val="ru-RU"/>
        </w:rPr>
        <w:t>ефикасности</w:t>
      </w:r>
      <w:proofErr w:type="spellEnd"/>
      <w:r w:rsidRPr="00A5562A">
        <w:rPr>
          <w:lang w:val="ru-RU"/>
        </w:rPr>
        <w:t xml:space="preserve"> и </w:t>
      </w:r>
      <w:proofErr w:type="spellStart"/>
      <w:r w:rsidRPr="00A5562A">
        <w:rPr>
          <w:lang w:val="ru-RU"/>
        </w:rPr>
        <w:t>тро</w:t>
      </w:r>
      <w:r w:rsidR="007550EF">
        <w:rPr>
          <w:lang w:val="ru-RU"/>
        </w:rPr>
        <w:t>ш</w:t>
      </w:r>
      <w:r w:rsidRPr="00A5562A">
        <w:rPr>
          <w:lang w:val="ru-RU"/>
        </w:rPr>
        <w:t>кови</w:t>
      </w:r>
      <w:proofErr w:type="spellEnd"/>
      <w:r w:rsidRPr="00A5562A">
        <w:rPr>
          <w:lang w:val="ru-RU"/>
        </w:rPr>
        <w:t xml:space="preserve"> за </w:t>
      </w:r>
      <w:proofErr w:type="spellStart"/>
      <w:r w:rsidRPr="00A5562A">
        <w:rPr>
          <w:lang w:val="ru-RU"/>
        </w:rPr>
        <w:t>испуњење</w:t>
      </w:r>
      <w:proofErr w:type="spellEnd"/>
      <w:r w:rsidRPr="00A5562A">
        <w:rPr>
          <w:lang w:val="ru-RU"/>
        </w:rPr>
        <w:t xml:space="preserve"> </w:t>
      </w:r>
      <w:proofErr w:type="spellStart"/>
      <w:r w:rsidRPr="00A5562A">
        <w:rPr>
          <w:lang w:val="ru-RU"/>
        </w:rPr>
        <w:t>захтева</w:t>
      </w:r>
      <w:proofErr w:type="spellEnd"/>
      <w:r w:rsidRPr="00A5562A">
        <w:rPr>
          <w:lang w:val="ru-RU"/>
        </w:rPr>
        <w:t xml:space="preserve"> за </w:t>
      </w:r>
      <w:proofErr w:type="spellStart"/>
      <w:r w:rsidRPr="00A5562A">
        <w:rPr>
          <w:lang w:val="ru-RU"/>
        </w:rPr>
        <w:t>противпо</w:t>
      </w:r>
      <w:r w:rsidR="007550EF">
        <w:rPr>
          <w:lang w:val="ru-RU"/>
        </w:rPr>
        <w:t>ж</w:t>
      </w:r>
      <w:r w:rsidRPr="00A5562A">
        <w:rPr>
          <w:lang w:val="ru-RU"/>
        </w:rPr>
        <w:t>арну</w:t>
      </w:r>
      <w:proofErr w:type="spellEnd"/>
      <w:r w:rsidRPr="00A5562A">
        <w:rPr>
          <w:lang w:val="ru-RU"/>
        </w:rPr>
        <w:t xml:space="preserve"> за</w:t>
      </w:r>
      <w:r w:rsidR="0035065F">
        <w:t>ш</w:t>
      </w:r>
      <w:proofErr w:type="spellStart"/>
      <w:r w:rsidRPr="00A5562A">
        <w:rPr>
          <w:lang w:val="ru-RU"/>
        </w:rPr>
        <w:t>титу</w:t>
      </w:r>
      <w:proofErr w:type="spellEnd"/>
      <w:r w:rsidRPr="00A5562A">
        <w:rPr>
          <w:lang w:val="ru-RU"/>
        </w:rPr>
        <w:t xml:space="preserve"> и </w:t>
      </w:r>
      <w:proofErr w:type="spellStart"/>
      <w:r w:rsidRPr="00A5562A">
        <w:rPr>
          <w:lang w:val="ru-RU"/>
        </w:rPr>
        <w:t>други</w:t>
      </w:r>
      <w:proofErr w:type="spellEnd"/>
      <w:r w:rsidRPr="00A5562A">
        <w:rPr>
          <w:lang w:val="ru-RU"/>
        </w:rPr>
        <w:t xml:space="preserve"> </w:t>
      </w:r>
      <w:proofErr w:type="spellStart"/>
      <w:r w:rsidRPr="00A5562A">
        <w:rPr>
          <w:lang w:val="ru-RU"/>
        </w:rPr>
        <w:t>трошкови</w:t>
      </w:r>
      <w:proofErr w:type="spellEnd"/>
      <w:r w:rsidRPr="00A5562A">
        <w:rPr>
          <w:lang w:val="ru-RU"/>
        </w:rPr>
        <w:t xml:space="preserve"> </w:t>
      </w:r>
      <w:proofErr w:type="spellStart"/>
      <w:r w:rsidRPr="00A5562A">
        <w:rPr>
          <w:lang w:val="ru-RU"/>
        </w:rPr>
        <w:t>неопходн</w:t>
      </w:r>
      <w:r w:rsidR="007550EF">
        <w:rPr>
          <w:lang w:val="ru-RU"/>
        </w:rPr>
        <w:t>и</w:t>
      </w:r>
      <w:proofErr w:type="spellEnd"/>
      <w:r w:rsidRPr="00A5562A">
        <w:rPr>
          <w:lang w:val="ru-RU"/>
        </w:rPr>
        <w:t xml:space="preserve"> за </w:t>
      </w:r>
      <w:proofErr w:type="spellStart"/>
      <w:r w:rsidRPr="00A5562A">
        <w:rPr>
          <w:lang w:val="ru-RU"/>
        </w:rPr>
        <w:t>реализацију</w:t>
      </w:r>
      <w:proofErr w:type="spellEnd"/>
      <w:r w:rsidRPr="00A5562A">
        <w:rPr>
          <w:lang w:val="ru-RU"/>
        </w:rPr>
        <w:t xml:space="preserve"> </w:t>
      </w:r>
      <w:proofErr w:type="spellStart"/>
      <w:r w:rsidRPr="00A5562A">
        <w:rPr>
          <w:lang w:val="ru-RU"/>
        </w:rPr>
        <w:t>одређене</w:t>
      </w:r>
      <w:proofErr w:type="spellEnd"/>
      <w:r w:rsidRPr="00A5562A">
        <w:rPr>
          <w:lang w:val="ru-RU"/>
        </w:rPr>
        <w:t xml:space="preserve"> </w:t>
      </w:r>
      <w:proofErr w:type="spellStart"/>
      <w:r w:rsidRPr="00A5562A">
        <w:rPr>
          <w:lang w:val="ru-RU"/>
        </w:rPr>
        <w:t>врсте</w:t>
      </w:r>
      <w:proofErr w:type="spellEnd"/>
      <w:r w:rsidRPr="00A5562A">
        <w:rPr>
          <w:lang w:val="ru-RU"/>
        </w:rPr>
        <w:t xml:space="preserve"> </w:t>
      </w:r>
      <w:proofErr w:type="spellStart"/>
      <w:r w:rsidRPr="00A5562A">
        <w:rPr>
          <w:lang w:val="ru-RU"/>
        </w:rPr>
        <w:t>пројеката</w:t>
      </w:r>
      <w:proofErr w:type="spellEnd"/>
      <w:r w:rsidRPr="00A5562A">
        <w:rPr>
          <w:lang w:val="ru-RU"/>
        </w:rPr>
        <w:t>.</w:t>
      </w:r>
    </w:p>
    <w:p w14:paraId="1DD3F8A4" w14:textId="07D9508B" w:rsidR="00A409EC" w:rsidRPr="004F48A9" w:rsidRDefault="00A409EC" w:rsidP="00704B62">
      <w:pPr>
        <w:widowControl w:val="0"/>
        <w:autoSpaceDE w:val="0"/>
        <w:autoSpaceDN w:val="0"/>
        <w:adjustRightInd w:val="0"/>
        <w:spacing w:before="360" w:after="120"/>
        <w:jc w:val="center"/>
        <w:rPr>
          <w:b/>
          <w:bCs/>
        </w:rPr>
      </w:pPr>
      <w:r w:rsidRPr="004F48A9">
        <w:rPr>
          <w:b/>
          <w:bCs/>
        </w:rPr>
        <w:t>II. ПРАВНА ЛИЦА КОЈА ИМАЈУ ПРАВО НА ПОДНОШЕЊЕ ПРИЈАВЕ</w:t>
      </w:r>
    </w:p>
    <w:p w14:paraId="67F666EB" w14:textId="711480B9" w:rsidR="00A409EC" w:rsidRPr="004F48A9" w:rsidRDefault="00A409EC" w:rsidP="00247455">
      <w:pPr>
        <w:widowControl w:val="0"/>
        <w:autoSpaceDE w:val="0"/>
        <w:autoSpaceDN w:val="0"/>
        <w:adjustRightInd w:val="0"/>
        <w:ind w:firstLine="567"/>
        <w:jc w:val="both"/>
      </w:pPr>
      <w:r w:rsidRPr="004F48A9">
        <w:t xml:space="preserve">Право на подношење пријаве имају јединице локалне самоуправе (општине, градови и град Београд), као и градске општине (у даљем тексту: </w:t>
      </w:r>
      <w:r w:rsidR="001A34D5">
        <w:t>п</w:t>
      </w:r>
      <w:r w:rsidRPr="004F48A9">
        <w:t xml:space="preserve">односилац пријаве). </w:t>
      </w:r>
    </w:p>
    <w:p w14:paraId="26B759DE" w14:textId="05AA5787" w:rsidR="004F48A9" w:rsidRPr="004F48A9" w:rsidRDefault="004F48A9" w:rsidP="004F48A9">
      <w:pPr>
        <w:widowControl w:val="0"/>
        <w:autoSpaceDE w:val="0"/>
        <w:autoSpaceDN w:val="0"/>
        <w:adjustRightInd w:val="0"/>
        <w:ind w:firstLine="567"/>
        <w:jc w:val="both"/>
        <w:rPr>
          <w:lang w:val="ru-RU"/>
        </w:rPr>
      </w:pPr>
      <w:proofErr w:type="spellStart"/>
      <w:r w:rsidRPr="004F48A9">
        <w:rPr>
          <w:lang w:val="ru-RU"/>
        </w:rPr>
        <w:t>Пријава</w:t>
      </w:r>
      <w:proofErr w:type="spellEnd"/>
      <w:r w:rsidRPr="004F48A9">
        <w:rPr>
          <w:lang w:val="ru-RU"/>
        </w:rPr>
        <w:t xml:space="preserve"> </w:t>
      </w:r>
      <w:proofErr w:type="spellStart"/>
      <w:r w:rsidRPr="004F48A9">
        <w:rPr>
          <w:lang w:val="ru-RU"/>
        </w:rPr>
        <w:t>обухвата</w:t>
      </w:r>
      <w:proofErr w:type="spellEnd"/>
      <w:r w:rsidRPr="004F48A9">
        <w:rPr>
          <w:lang w:val="ru-RU"/>
        </w:rPr>
        <w:t xml:space="preserve"> </w:t>
      </w:r>
      <w:proofErr w:type="spellStart"/>
      <w:r w:rsidRPr="004F48A9">
        <w:rPr>
          <w:lang w:val="ru-RU"/>
        </w:rPr>
        <w:t>пријавни</w:t>
      </w:r>
      <w:proofErr w:type="spellEnd"/>
      <w:r w:rsidRPr="004F48A9">
        <w:rPr>
          <w:lang w:val="ru-RU"/>
        </w:rPr>
        <w:t xml:space="preserve"> </w:t>
      </w:r>
      <w:proofErr w:type="spellStart"/>
      <w:r w:rsidRPr="004F48A9">
        <w:rPr>
          <w:lang w:val="ru-RU"/>
        </w:rPr>
        <w:t>образац</w:t>
      </w:r>
      <w:proofErr w:type="spellEnd"/>
      <w:r w:rsidRPr="004F48A9">
        <w:rPr>
          <w:lang w:val="ru-RU"/>
        </w:rPr>
        <w:t xml:space="preserve"> </w:t>
      </w:r>
      <w:proofErr w:type="spellStart"/>
      <w:r w:rsidRPr="004F48A9">
        <w:rPr>
          <w:lang w:val="ru-RU"/>
        </w:rPr>
        <w:t>са</w:t>
      </w:r>
      <w:proofErr w:type="spellEnd"/>
      <w:r w:rsidRPr="004F48A9">
        <w:rPr>
          <w:lang w:val="ru-RU"/>
        </w:rPr>
        <w:t xml:space="preserve"> </w:t>
      </w:r>
      <w:proofErr w:type="spellStart"/>
      <w:r w:rsidRPr="004F48A9">
        <w:rPr>
          <w:lang w:val="ru-RU"/>
        </w:rPr>
        <w:t>приложеном</w:t>
      </w:r>
      <w:proofErr w:type="spellEnd"/>
      <w:r w:rsidRPr="004F48A9">
        <w:rPr>
          <w:lang w:val="ru-RU"/>
        </w:rPr>
        <w:t xml:space="preserve"> </w:t>
      </w:r>
      <w:proofErr w:type="spellStart"/>
      <w:r w:rsidRPr="004F48A9">
        <w:rPr>
          <w:lang w:val="ru-RU"/>
        </w:rPr>
        <w:t>документацијом</w:t>
      </w:r>
      <w:proofErr w:type="spellEnd"/>
      <w:r w:rsidRPr="004F48A9">
        <w:rPr>
          <w:lang w:val="ru-RU"/>
        </w:rPr>
        <w:t xml:space="preserve"> из </w:t>
      </w:r>
      <w:proofErr w:type="spellStart"/>
      <w:r w:rsidRPr="004F48A9">
        <w:rPr>
          <w:lang w:val="ru-RU"/>
        </w:rPr>
        <w:t>поглавља</w:t>
      </w:r>
      <w:proofErr w:type="spellEnd"/>
      <w:r w:rsidRPr="004F48A9">
        <w:rPr>
          <w:lang w:val="ru-RU"/>
        </w:rPr>
        <w:t xml:space="preserve"> </w:t>
      </w:r>
      <w:r w:rsidRPr="004F48A9">
        <w:rPr>
          <w:lang w:val="en-US"/>
        </w:rPr>
        <w:t>V</w:t>
      </w:r>
      <w:r w:rsidRPr="004F48A9">
        <w:rPr>
          <w:lang w:val="ru-RU"/>
        </w:rPr>
        <w:t xml:space="preserve"> </w:t>
      </w:r>
      <w:proofErr w:type="spellStart"/>
      <w:r w:rsidRPr="004F48A9">
        <w:rPr>
          <w:lang w:val="ru-RU"/>
        </w:rPr>
        <w:t>Јавног</w:t>
      </w:r>
      <w:proofErr w:type="spellEnd"/>
      <w:r w:rsidRPr="004F48A9">
        <w:rPr>
          <w:lang w:val="ru-RU"/>
        </w:rPr>
        <w:t xml:space="preserve"> </w:t>
      </w:r>
      <w:proofErr w:type="spellStart"/>
      <w:r w:rsidRPr="004F48A9">
        <w:rPr>
          <w:lang w:val="ru-RU"/>
        </w:rPr>
        <w:t>позива</w:t>
      </w:r>
      <w:proofErr w:type="spellEnd"/>
      <w:r w:rsidRPr="004F48A9">
        <w:rPr>
          <w:lang w:val="ru-RU"/>
        </w:rPr>
        <w:t xml:space="preserve">. У </w:t>
      </w:r>
      <w:proofErr w:type="spellStart"/>
      <w:r w:rsidRPr="004F48A9">
        <w:rPr>
          <w:lang w:val="ru-RU"/>
        </w:rPr>
        <w:t>зависности</w:t>
      </w:r>
      <w:proofErr w:type="spellEnd"/>
      <w:r w:rsidRPr="004F48A9">
        <w:rPr>
          <w:lang w:val="ru-RU"/>
        </w:rPr>
        <w:t xml:space="preserve"> од </w:t>
      </w:r>
      <w:proofErr w:type="spellStart"/>
      <w:r w:rsidRPr="004F48A9">
        <w:rPr>
          <w:lang w:val="ru-RU"/>
        </w:rPr>
        <w:t>врсте</w:t>
      </w:r>
      <w:proofErr w:type="spellEnd"/>
      <w:r w:rsidRPr="004F48A9">
        <w:rPr>
          <w:lang w:val="ru-RU"/>
        </w:rPr>
        <w:t xml:space="preserve"> </w:t>
      </w:r>
      <w:proofErr w:type="spellStart"/>
      <w:r w:rsidRPr="004F48A9">
        <w:rPr>
          <w:lang w:val="ru-RU"/>
        </w:rPr>
        <w:t>пројекта</w:t>
      </w:r>
      <w:proofErr w:type="spellEnd"/>
      <w:r w:rsidRPr="004F48A9">
        <w:rPr>
          <w:lang w:val="ru-RU"/>
        </w:rPr>
        <w:t xml:space="preserve"> </w:t>
      </w:r>
      <w:proofErr w:type="spellStart"/>
      <w:r w:rsidRPr="004F48A9">
        <w:rPr>
          <w:lang w:val="ru-RU"/>
        </w:rPr>
        <w:t>попуњава</w:t>
      </w:r>
      <w:proofErr w:type="spellEnd"/>
      <w:r w:rsidRPr="004F48A9">
        <w:rPr>
          <w:lang w:val="ru-RU"/>
        </w:rPr>
        <w:t xml:space="preserve"> се:  </w:t>
      </w:r>
    </w:p>
    <w:p w14:paraId="62FF6C38" w14:textId="40FACE52" w:rsidR="004F48A9" w:rsidRPr="004F48A9" w:rsidRDefault="004F48A9" w:rsidP="004F48A9">
      <w:pPr>
        <w:widowControl w:val="0"/>
        <w:autoSpaceDE w:val="0"/>
        <w:autoSpaceDN w:val="0"/>
        <w:adjustRightInd w:val="0"/>
        <w:ind w:firstLine="567"/>
        <w:jc w:val="both"/>
        <w:rPr>
          <w:lang w:val="ru-RU"/>
        </w:rPr>
      </w:pPr>
      <w:r w:rsidRPr="004F48A9">
        <w:rPr>
          <w:lang w:val="ru-RU"/>
        </w:rPr>
        <w:t>•</w:t>
      </w:r>
      <w:r w:rsidRPr="004F48A9">
        <w:rPr>
          <w:lang w:val="ru-RU"/>
        </w:rPr>
        <w:tab/>
      </w:r>
      <w:proofErr w:type="spellStart"/>
      <w:r w:rsidR="003F2A4D">
        <w:rPr>
          <w:lang w:val="ru-RU"/>
        </w:rPr>
        <w:t>п</w:t>
      </w:r>
      <w:r w:rsidRPr="004F48A9">
        <w:rPr>
          <w:lang w:val="ru-RU"/>
        </w:rPr>
        <w:t>ријавни</w:t>
      </w:r>
      <w:proofErr w:type="spellEnd"/>
      <w:r w:rsidRPr="004F48A9">
        <w:rPr>
          <w:lang w:val="ru-RU"/>
        </w:rPr>
        <w:t xml:space="preserve"> </w:t>
      </w:r>
      <w:proofErr w:type="spellStart"/>
      <w:r w:rsidRPr="004F48A9">
        <w:rPr>
          <w:lang w:val="ru-RU"/>
        </w:rPr>
        <w:t>образац</w:t>
      </w:r>
      <w:proofErr w:type="spellEnd"/>
      <w:r w:rsidRPr="004F48A9">
        <w:rPr>
          <w:lang w:val="ru-RU"/>
        </w:rPr>
        <w:t xml:space="preserve"> 1А </w:t>
      </w:r>
      <w:proofErr w:type="spellStart"/>
      <w:r w:rsidRPr="004F48A9">
        <w:rPr>
          <w:lang w:val="ru-RU"/>
        </w:rPr>
        <w:t>обухвата</w:t>
      </w:r>
      <w:proofErr w:type="spellEnd"/>
      <w:r w:rsidRPr="004F48A9">
        <w:rPr>
          <w:lang w:val="ru-RU"/>
        </w:rPr>
        <w:t xml:space="preserve"> за </w:t>
      </w:r>
      <w:proofErr w:type="spellStart"/>
      <w:r w:rsidRPr="004F48A9">
        <w:rPr>
          <w:lang w:val="ru-RU"/>
        </w:rPr>
        <w:t>све</w:t>
      </w:r>
      <w:proofErr w:type="spellEnd"/>
      <w:r w:rsidRPr="004F48A9">
        <w:rPr>
          <w:lang w:val="ru-RU"/>
        </w:rPr>
        <w:t xml:space="preserve"> </w:t>
      </w:r>
      <w:proofErr w:type="spellStart"/>
      <w:r w:rsidRPr="004F48A9">
        <w:rPr>
          <w:lang w:val="ru-RU"/>
        </w:rPr>
        <w:t>пројекте</w:t>
      </w:r>
      <w:proofErr w:type="spellEnd"/>
      <w:r w:rsidRPr="004F48A9">
        <w:rPr>
          <w:lang w:val="ru-RU"/>
        </w:rPr>
        <w:t xml:space="preserve"> </w:t>
      </w:r>
      <w:proofErr w:type="spellStart"/>
      <w:r w:rsidRPr="004F48A9">
        <w:rPr>
          <w:lang w:val="ru-RU"/>
        </w:rPr>
        <w:t>унапређења</w:t>
      </w:r>
      <w:proofErr w:type="spellEnd"/>
      <w:r w:rsidRPr="004F48A9">
        <w:rPr>
          <w:lang w:val="ru-RU"/>
        </w:rPr>
        <w:t xml:space="preserve"> </w:t>
      </w:r>
      <w:proofErr w:type="spellStart"/>
      <w:r w:rsidRPr="004F48A9">
        <w:rPr>
          <w:lang w:val="ru-RU"/>
        </w:rPr>
        <w:t>енергетске</w:t>
      </w:r>
      <w:proofErr w:type="spellEnd"/>
      <w:r w:rsidRPr="004F48A9">
        <w:rPr>
          <w:lang w:val="ru-RU"/>
        </w:rPr>
        <w:t xml:space="preserve"> </w:t>
      </w:r>
      <w:proofErr w:type="spellStart"/>
      <w:r w:rsidRPr="004F48A9">
        <w:rPr>
          <w:lang w:val="ru-RU"/>
        </w:rPr>
        <w:t>ефикасности</w:t>
      </w:r>
      <w:proofErr w:type="spellEnd"/>
      <w:r w:rsidRPr="004F48A9">
        <w:rPr>
          <w:lang w:val="ru-RU"/>
        </w:rPr>
        <w:t xml:space="preserve"> </w:t>
      </w:r>
      <w:proofErr w:type="spellStart"/>
      <w:r w:rsidRPr="004F48A9">
        <w:rPr>
          <w:lang w:val="ru-RU"/>
        </w:rPr>
        <w:t>изузев</w:t>
      </w:r>
      <w:proofErr w:type="spellEnd"/>
      <w:r w:rsidRPr="004F48A9">
        <w:rPr>
          <w:lang w:val="ru-RU"/>
        </w:rPr>
        <w:t xml:space="preserve"> </w:t>
      </w:r>
      <w:proofErr w:type="spellStart"/>
      <w:r w:rsidRPr="004F48A9">
        <w:rPr>
          <w:lang w:val="ru-RU"/>
        </w:rPr>
        <w:t>пројеката</w:t>
      </w:r>
      <w:proofErr w:type="spellEnd"/>
      <w:r w:rsidRPr="004F48A9">
        <w:rPr>
          <w:lang w:val="ru-RU"/>
        </w:rPr>
        <w:t xml:space="preserve"> </w:t>
      </w:r>
      <w:r w:rsidR="007F2605">
        <w:rPr>
          <w:lang w:val="sr-Latn-CS"/>
        </w:rPr>
        <w:t>„</w:t>
      </w:r>
      <w:proofErr w:type="spellStart"/>
      <w:r w:rsidRPr="004F48A9">
        <w:rPr>
          <w:lang w:val="ru-RU"/>
        </w:rPr>
        <w:t>Модернизације</w:t>
      </w:r>
      <w:proofErr w:type="spellEnd"/>
      <w:r w:rsidRPr="004F48A9">
        <w:rPr>
          <w:lang w:val="ru-RU"/>
        </w:rPr>
        <w:t xml:space="preserve"> </w:t>
      </w:r>
      <w:proofErr w:type="spellStart"/>
      <w:r w:rsidRPr="004F48A9">
        <w:rPr>
          <w:lang w:val="ru-RU"/>
        </w:rPr>
        <w:t>јавног</w:t>
      </w:r>
      <w:proofErr w:type="spellEnd"/>
      <w:r w:rsidRPr="004F48A9">
        <w:rPr>
          <w:lang w:val="ru-RU"/>
        </w:rPr>
        <w:t xml:space="preserve"> </w:t>
      </w:r>
      <w:proofErr w:type="spellStart"/>
      <w:r w:rsidRPr="004F48A9">
        <w:rPr>
          <w:lang w:val="ru-RU"/>
        </w:rPr>
        <w:t>осветљења</w:t>
      </w:r>
      <w:proofErr w:type="spellEnd"/>
      <w:r w:rsidR="007F2605">
        <w:rPr>
          <w:lang w:val="sr-Latn-CS"/>
        </w:rPr>
        <w:t>“</w:t>
      </w:r>
      <w:r w:rsidRPr="004F48A9">
        <w:rPr>
          <w:lang w:val="ru-RU"/>
        </w:rPr>
        <w:t>;</w:t>
      </w:r>
    </w:p>
    <w:p w14:paraId="126050F9" w14:textId="6BD77B0D" w:rsidR="004F48A9" w:rsidRPr="004F48A9" w:rsidRDefault="004F48A9" w:rsidP="004F48A9">
      <w:pPr>
        <w:widowControl w:val="0"/>
        <w:autoSpaceDE w:val="0"/>
        <w:autoSpaceDN w:val="0"/>
        <w:adjustRightInd w:val="0"/>
        <w:ind w:firstLine="567"/>
        <w:jc w:val="both"/>
        <w:rPr>
          <w:lang w:val="ru-RU"/>
        </w:rPr>
      </w:pPr>
      <w:r w:rsidRPr="004F48A9">
        <w:rPr>
          <w:lang w:val="ru-RU"/>
        </w:rPr>
        <w:t>•</w:t>
      </w:r>
      <w:r w:rsidRPr="004F48A9">
        <w:rPr>
          <w:lang w:val="ru-RU"/>
        </w:rPr>
        <w:tab/>
      </w:r>
      <w:proofErr w:type="spellStart"/>
      <w:r w:rsidR="003F2A4D">
        <w:rPr>
          <w:lang w:val="ru-RU"/>
        </w:rPr>
        <w:t>п</w:t>
      </w:r>
      <w:r w:rsidRPr="004F48A9">
        <w:rPr>
          <w:lang w:val="ru-RU"/>
        </w:rPr>
        <w:t>ријавни</w:t>
      </w:r>
      <w:proofErr w:type="spellEnd"/>
      <w:r w:rsidR="003F2A4D">
        <w:rPr>
          <w:lang w:val="ru-RU"/>
        </w:rPr>
        <w:t xml:space="preserve"> </w:t>
      </w:r>
      <w:proofErr w:type="spellStart"/>
      <w:r w:rsidRPr="004F48A9">
        <w:rPr>
          <w:lang w:val="ru-RU"/>
        </w:rPr>
        <w:t>образа</w:t>
      </w:r>
      <w:r w:rsidR="003F2A4D">
        <w:rPr>
          <w:lang w:val="ru-RU"/>
        </w:rPr>
        <w:t>ц</w:t>
      </w:r>
      <w:proofErr w:type="spellEnd"/>
      <w:r w:rsidR="003F2A4D">
        <w:rPr>
          <w:lang w:val="ru-RU"/>
        </w:rPr>
        <w:t xml:space="preserve"> </w:t>
      </w:r>
      <w:r w:rsidRPr="004F48A9">
        <w:rPr>
          <w:lang w:val="ru-RU"/>
        </w:rPr>
        <w:t>1Б</w:t>
      </w:r>
      <w:r w:rsidR="003F2A4D">
        <w:rPr>
          <w:lang w:val="ru-RU"/>
        </w:rPr>
        <w:t xml:space="preserve"> </w:t>
      </w:r>
      <w:proofErr w:type="spellStart"/>
      <w:r w:rsidRPr="004F48A9">
        <w:rPr>
          <w:lang w:val="ru-RU"/>
        </w:rPr>
        <w:t>обухвата</w:t>
      </w:r>
      <w:proofErr w:type="spellEnd"/>
      <w:r w:rsidRPr="004F48A9">
        <w:rPr>
          <w:lang w:val="ru-RU"/>
        </w:rPr>
        <w:t xml:space="preserve"> само </w:t>
      </w:r>
      <w:proofErr w:type="spellStart"/>
      <w:r w:rsidRPr="004F48A9">
        <w:rPr>
          <w:lang w:val="ru-RU"/>
        </w:rPr>
        <w:t>пројекте</w:t>
      </w:r>
      <w:proofErr w:type="spellEnd"/>
      <w:r w:rsidRPr="004F48A9">
        <w:rPr>
          <w:lang w:val="ru-RU"/>
        </w:rPr>
        <w:t xml:space="preserve"> </w:t>
      </w:r>
      <w:proofErr w:type="spellStart"/>
      <w:r w:rsidRPr="004F48A9">
        <w:rPr>
          <w:lang w:val="ru-RU"/>
        </w:rPr>
        <w:t>унапређења</w:t>
      </w:r>
      <w:proofErr w:type="spellEnd"/>
      <w:r w:rsidRPr="004F48A9">
        <w:rPr>
          <w:lang w:val="ru-RU"/>
        </w:rPr>
        <w:t xml:space="preserve"> </w:t>
      </w:r>
      <w:proofErr w:type="spellStart"/>
      <w:r w:rsidRPr="004F48A9">
        <w:rPr>
          <w:lang w:val="ru-RU"/>
        </w:rPr>
        <w:t>енергетске</w:t>
      </w:r>
      <w:proofErr w:type="spellEnd"/>
      <w:r w:rsidRPr="004F48A9">
        <w:rPr>
          <w:lang w:val="ru-RU"/>
        </w:rPr>
        <w:t xml:space="preserve"> </w:t>
      </w:r>
      <w:proofErr w:type="spellStart"/>
      <w:r w:rsidRPr="004F48A9">
        <w:rPr>
          <w:lang w:val="ru-RU"/>
        </w:rPr>
        <w:t>ефикасности</w:t>
      </w:r>
      <w:proofErr w:type="spellEnd"/>
      <w:r w:rsidRPr="004F48A9">
        <w:rPr>
          <w:lang w:val="ru-RU"/>
        </w:rPr>
        <w:t xml:space="preserve">: </w:t>
      </w:r>
      <w:r w:rsidR="007F2605">
        <w:rPr>
          <w:lang w:val="sr-Latn-CS"/>
        </w:rPr>
        <w:t>„</w:t>
      </w:r>
      <w:proofErr w:type="spellStart"/>
      <w:r w:rsidRPr="004F48A9">
        <w:rPr>
          <w:lang w:val="ru-RU"/>
        </w:rPr>
        <w:t>Модернизација</w:t>
      </w:r>
      <w:proofErr w:type="spellEnd"/>
      <w:r w:rsidRPr="004F48A9">
        <w:rPr>
          <w:lang w:val="ru-RU"/>
        </w:rPr>
        <w:t xml:space="preserve"> система </w:t>
      </w:r>
      <w:proofErr w:type="spellStart"/>
      <w:r w:rsidRPr="004F48A9">
        <w:rPr>
          <w:lang w:val="ru-RU"/>
        </w:rPr>
        <w:t>јавног</w:t>
      </w:r>
      <w:proofErr w:type="spellEnd"/>
      <w:r w:rsidRPr="004F48A9">
        <w:rPr>
          <w:lang w:val="ru-RU"/>
        </w:rPr>
        <w:t xml:space="preserve"> </w:t>
      </w:r>
      <w:proofErr w:type="spellStart"/>
      <w:r w:rsidRPr="004F48A9">
        <w:rPr>
          <w:lang w:val="ru-RU"/>
        </w:rPr>
        <w:t>осветљења</w:t>
      </w:r>
      <w:proofErr w:type="spellEnd"/>
      <w:r w:rsidR="007F2605">
        <w:rPr>
          <w:lang w:val="sr-Latn-CS"/>
        </w:rPr>
        <w:t>“</w:t>
      </w:r>
      <w:r w:rsidRPr="004F48A9">
        <w:rPr>
          <w:lang w:val="ru-RU"/>
        </w:rPr>
        <w:t>;</w:t>
      </w:r>
    </w:p>
    <w:p w14:paraId="46C5F363" w14:textId="678B3AE3" w:rsidR="00A409EC" w:rsidRPr="004F48A9" w:rsidRDefault="00A409EC" w:rsidP="00704B62">
      <w:pPr>
        <w:widowControl w:val="0"/>
        <w:autoSpaceDE w:val="0"/>
        <w:autoSpaceDN w:val="0"/>
        <w:adjustRightInd w:val="0"/>
        <w:spacing w:before="360" w:after="120"/>
        <w:jc w:val="center"/>
        <w:rPr>
          <w:b/>
          <w:bCs/>
        </w:rPr>
      </w:pPr>
      <w:r w:rsidRPr="004F48A9">
        <w:rPr>
          <w:b/>
          <w:bCs/>
        </w:rPr>
        <w:t xml:space="preserve">III. УСЛОВИ  ЗА </w:t>
      </w:r>
      <w:r w:rsidR="00F607DA" w:rsidRPr="004F48A9">
        <w:rPr>
          <w:b/>
          <w:bCs/>
        </w:rPr>
        <w:t>ИЗБОР ПРОЈЕКАТА</w:t>
      </w:r>
      <w:r w:rsidR="00F607DA" w:rsidRPr="004F48A9" w:rsidDel="00DA1E6B">
        <w:rPr>
          <w:b/>
          <w:bCs/>
        </w:rPr>
        <w:t xml:space="preserve"> </w:t>
      </w:r>
    </w:p>
    <w:p w14:paraId="3E6F786B" w14:textId="77777777" w:rsidR="00546CB2" w:rsidRPr="004F48A9" w:rsidRDefault="00A409EC" w:rsidP="000039B4">
      <w:pPr>
        <w:widowControl w:val="0"/>
        <w:autoSpaceDE w:val="0"/>
        <w:autoSpaceDN w:val="0"/>
        <w:adjustRightInd w:val="0"/>
        <w:ind w:firstLine="567"/>
        <w:jc w:val="both"/>
      </w:pPr>
      <w:r w:rsidRPr="004F48A9">
        <w:t xml:space="preserve">Подносилац пријаве може конкурисати са једним пројектом који обухвата једну или више мера из </w:t>
      </w:r>
      <w:r w:rsidR="008D08C2" w:rsidRPr="004F48A9">
        <w:t>поглавља</w:t>
      </w:r>
      <w:r w:rsidRPr="004F48A9">
        <w:t xml:space="preserve"> I.</w:t>
      </w:r>
      <w:r w:rsidR="008D08C2" w:rsidRPr="004F48A9">
        <w:t xml:space="preserve"> став 1.</w:t>
      </w:r>
      <w:r w:rsidRPr="004F48A9">
        <w:t xml:space="preserve"> Јавног позива</w:t>
      </w:r>
      <w:r w:rsidR="00546CB2" w:rsidRPr="004F48A9">
        <w:t>.</w:t>
      </w:r>
    </w:p>
    <w:p w14:paraId="3D5E0151" w14:textId="04C396CF" w:rsidR="003A397A" w:rsidRPr="004F48A9" w:rsidRDefault="003F7CAF" w:rsidP="003A397A">
      <w:pPr>
        <w:widowControl w:val="0"/>
        <w:autoSpaceDE w:val="0"/>
        <w:autoSpaceDN w:val="0"/>
        <w:adjustRightInd w:val="0"/>
        <w:ind w:firstLine="562"/>
        <w:jc w:val="both"/>
      </w:pPr>
      <w:r w:rsidRPr="004F48A9">
        <w:t>Изузет</w:t>
      </w:r>
      <w:r w:rsidR="00CB33AE" w:rsidRPr="004F48A9">
        <w:t>н</w:t>
      </w:r>
      <w:r w:rsidRPr="004F48A9">
        <w:t>о од става 1.</w:t>
      </w:r>
      <w:r w:rsidR="00A56122" w:rsidRPr="004F48A9">
        <w:rPr>
          <w:lang w:val="sr-Latn-CS"/>
        </w:rPr>
        <w:t xml:space="preserve"> </w:t>
      </w:r>
      <w:r w:rsidR="00A56122" w:rsidRPr="004F48A9">
        <w:t>овог поглавља</w:t>
      </w:r>
      <w:r w:rsidRPr="004F48A9">
        <w:t xml:space="preserve"> </w:t>
      </w:r>
      <w:r w:rsidR="001825F9">
        <w:t>п</w:t>
      </w:r>
      <w:r w:rsidRPr="004F48A9">
        <w:t xml:space="preserve">односилац пријаве, који </w:t>
      </w:r>
      <w:r w:rsidR="00CB33AE" w:rsidRPr="004F48A9">
        <w:t>је</w:t>
      </w:r>
      <w:r w:rsidRPr="004F48A9">
        <w:t xml:space="preserve"> нав</w:t>
      </w:r>
      <w:r w:rsidR="00CB33AE" w:rsidRPr="004F48A9">
        <w:t>еден у</w:t>
      </w:r>
      <w:r w:rsidRPr="004F48A9">
        <w:t xml:space="preserve"> </w:t>
      </w:r>
      <w:r w:rsidR="00CB33AE" w:rsidRPr="004F48A9">
        <w:t>Уредби о утврђивању Листе категорија квалитета ваздуха по зонама и агломерацијама на територији Републике Србије за 202</w:t>
      </w:r>
      <w:r w:rsidR="00C26BAB" w:rsidRPr="004F48A9">
        <w:t>4</w:t>
      </w:r>
      <w:r w:rsidR="00CB33AE" w:rsidRPr="004F48A9">
        <w:t xml:space="preserve">. годину („Службени гласник </w:t>
      </w:r>
      <w:proofErr w:type="spellStart"/>
      <w:r w:rsidR="00CB33AE" w:rsidRPr="004F48A9">
        <w:t>РСˮ</w:t>
      </w:r>
      <w:proofErr w:type="spellEnd"/>
      <w:r w:rsidR="00CB33AE" w:rsidRPr="004F48A9">
        <w:t xml:space="preserve">, број </w:t>
      </w:r>
      <w:r w:rsidR="00C26BAB" w:rsidRPr="004F48A9">
        <w:t>118</w:t>
      </w:r>
      <w:r w:rsidR="00CB33AE" w:rsidRPr="004F48A9">
        <w:t>/</w:t>
      </w:r>
      <w:r w:rsidR="003A397A" w:rsidRPr="004F48A9">
        <w:rPr>
          <w:lang w:val="ru-RU"/>
        </w:rPr>
        <w:t>2</w:t>
      </w:r>
      <w:r w:rsidR="00C26BAB" w:rsidRPr="004F48A9">
        <w:rPr>
          <w:lang w:val="ru-RU"/>
        </w:rPr>
        <w:t>5</w:t>
      </w:r>
      <w:r w:rsidR="00CB33AE" w:rsidRPr="004F48A9">
        <w:t>) и у</w:t>
      </w:r>
      <w:r w:rsidRPr="004F48A9">
        <w:t xml:space="preserve"> Програму за заштиту ваздуха у Републици Србији за период од 2022. до 2030. године са акционим планом („Службени гласник РС</w:t>
      </w:r>
      <w:r w:rsidR="00CB33AE" w:rsidRPr="004F48A9">
        <w:t>ˮ</w:t>
      </w:r>
      <w:r w:rsidRPr="004F48A9">
        <w:t>, број 140/22), препознат по високој загађености ваздуха и сврстан у трећу категорију квалитета ваздуха, има право да пријави два пројекта.</w:t>
      </w:r>
      <w:r w:rsidR="00CB33AE" w:rsidRPr="004F48A9">
        <w:t xml:space="preserve"> </w:t>
      </w:r>
      <w:r w:rsidR="000039B4" w:rsidRPr="004F48A9">
        <w:rPr>
          <w:lang w:val="sr-Cyrl-RS"/>
        </w:rPr>
        <w:t xml:space="preserve">Минимално један пројекат </w:t>
      </w:r>
      <w:r w:rsidR="00546CB2" w:rsidRPr="004F48A9">
        <w:rPr>
          <w:lang w:val="sr-Cyrl-RS"/>
        </w:rPr>
        <w:t>који предлаж</w:t>
      </w:r>
      <w:r w:rsidR="00F81517" w:rsidRPr="004F48A9">
        <w:rPr>
          <w:lang w:val="sr-Cyrl-RS"/>
        </w:rPr>
        <w:t xml:space="preserve">е </w:t>
      </w:r>
      <w:r w:rsidR="00025CE2">
        <w:rPr>
          <w:lang w:val="sr-Cyrl-RS"/>
        </w:rPr>
        <w:t>п</w:t>
      </w:r>
      <w:r w:rsidR="00F81517" w:rsidRPr="004F48A9">
        <w:rPr>
          <w:lang w:val="sr-Cyrl-RS"/>
        </w:rPr>
        <w:t>односилац пријаве</w:t>
      </w:r>
      <w:r w:rsidR="00546CB2" w:rsidRPr="004F48A9">
        <w:rPr>
          <w:lang w:val="sr-Cyrl-RS"/>
        </w:rPr>
        <w:t xml:space="preserve"> из </w:t>
      </w:r>
      <w:r w:rsidR="00CB33AE" w:rsidRPr="004F48A9">
        <w:rPr>
          <w:lang w:val="sr-Cyrl-RS"/>
        </w:rPr>
        <w:t xml:space="preserve">овог </w:t>
      </w:r>
      <w:r w:rsidR="00546CB2" w:rsidRPr="004F48A9">
        <w:rPr>
          <w:lang w:val="sr-Cyrl-RS"/>
        </w:rPr>
        <w:t xml:space="preserve">става </w:t>
      </w:r>
      <w:r w:rsidR="000039B4" w:rsidRPr="004F48A9">
        <w:rPr>
          <w:lang w:val="sr-Cyrl-RS"/>
        </w:rPr>
        <w:t>мора</w:t>
      </w:r>
      <w:r w:rsidR="00F81517" w:rsidRPr="004F48A9">
        <w:rPr>
          <w:lang w:val="sr-Cyrl-RS"/>
        </w:rPr>
        <w:t xml:space="preserve"> да</w:t>
      </w:r>
      <w:r w:rsidR="000039B4" w:rsidRPr="004F48A9">
        <w:rPr>
          <w:lang w:val="sr-Cyrl-RS"/>
        </w:rPr>
        <w:t xml:space="preserve"> обухвати меру уградње котла на биомасу или природни гас или уградњу топлотне пумпе. </w:t>
      </w:r>
    </w:p>
    <w:p w14:paraId="2EBDA3C7" w14:textId="0AB851F7" w:rsidR="00272894" w:rsidRDefault="00272894" w:rsidP="00272894">
      <w:pPr>
        <w:widowControl w:val="0"/>
        <w:autoSpaceDE w:val="0"/>
        <w:autoSpaceDN w:val="0"/>
        <w:adjustRightInd w:val="0"/>
        <w:ind w:firstLine="567"/>
        <w:jc w:val="both"/>
        <w:rPr>
          <w:rStyle w:val="markedcontent"/>
          <w:rFonts w:ascii="Arial" w:hAnsi="Arial" w:cs="Arial"/>
        </w:rPr>
      </w:pPr>
      <w:r w:rsidRPr="00272894">
        <w:lastRenderedPageBreak/>
        <w:t>Подносилац пријаве, обвезник система енергетског менаџмента у складу са Законом, може конкурисати на Јавни позив само уколико је именовао енергетског менаџера. За градске општине је обавезно да је град коме припадају те општине именовао енергетског менаџера</w:t>
      </w:r>
      <w:r w:rsidRPr="00272894">
        <w:rPr>
          <w:lang w:val="sr-Cyrl-RS"/>
        </w:rPr>
        <w:t xml:space="preserve"> или да је сама градска општина именовала енергетског менаџера</w:t>
      </w:r>
      <w:r w:rsidRPr="00272894">
        <w:t>.</w:t>
      </w:r>
      <w:r w:rsidRPr="00272894">
        <w:rPr>
          <w:lang w:val="sr-Cyrl-RS"/>
        </w:rPr>
        <w:t xml:space="preserve"> Именовани енергетски менаџер мора поседовати одговарајућу лиценцу издату од стране Министарства рударства и енергетике у складу са </w:t>
      </w:r>
      <w:r w:rsidRPr="00272894">
        <w:t>Законом</w:t>
      </w:r>
      <w:r w:rsidRPr="00272894">
        <w:rPr>
          <w:lang w:val="sr-Cyrl-RS"/>
        </w:rPr>
        <w:t>.</w:t>
      </w:r>
      <w:r w:rsidRPr="00272894">
        <w:rPr>
          <w:rStyle w:val="markedcontent"/>
          <w:rFonts w:ascii="Arial" w:hAnsi="Arial" w:cs="Arial"/>
        </w:rPr>
        <w:t xml:space="preserve"> </w:t>
      </w:r>
    </w:p>
    <w:p w14:paraId="33F69CE0" w14:textId="5851E6EC" w:rsidR="00E00245" w:rsidRDefault="00E00245" w:rsidP="00E00245">
      <w:pPr>
        <w:widowControl w:val="0"/>
        <w:autoSpaceDE w:val="0"/>
        <w:autoSpaceDN w:val="0"/>
        <w:adjustRightInd w:val="0"/>
        <w:ind w:firstLine="567"/>
        <w:jc w:val="both"/>
      </w:pPr>
      <w:r w:rsidRPr="00536955">
        <w:t>У случају да је објекат под заштитом споменика културе или се налази у заштићеној околини културног добра, подносилац пријаве је дужан да уз осталу документацију достави решење о сагласности на пројекат/мере техничке заштите издато од стране надлежног органа за заштиту споменика културе</w:t>
      </w:r>
      <w:r>
        <w:t>.</w:t>
      </w:r>
    </w:p>
    <w:p w14:paraId="407EFDE2" w14:textId="07101753" w:rsidR="00E715C8" w:rsidRPr="00E00245" w:rsidRDefault="00E715C8" w:rsidP="003264B7">
      <w:pPr>
        <w:widowControl w:val="0"/>
        <w:autoSpaceDE w:val="0"/>
        <w:autoSpaceDN w:val="0"/>
        <w:adjustRightInd w:val="0"/>
        <w:ind w:firstLine="567"/>
        <w:jc w:val="both"/>
      </w:pPr>
      <w:r>
        <w:t xml:space="preserve">Подносилац пријаве који </w:t>
      </w:r>
      <w:r w:rsidR="0078357F">
        <w:t xml:space="preserve">се пријављује за меру </w:t>
      </w:r>
      <w:r w:rsidR="0078357F" w:rsidRPr="0078357F">
        <w:rPr>
          <w:bCs/>
          <w:spacing w:val="-6"/>
        </w:rPr>
        <w:t>унапређењ</w:t>
      </w:r>
      <w:r w:rsidR="0078357F">
        <w:rPr>
          <w:bCs/>
          <w:spacing w:val="-6"/>
        </w:rPr>
        <w:t>а</w:t>
      </w:r>
      <w:r w:rsidR="0078357F" w:rsidRPr="0078357F">
        <w:rPr>
          <w:bCs/>
          <w:spacing w:val="-6"/>
        </w:rPr>
        <w:t xml:space="preserve"> </w:t>
      </w:r>
      <w:proofErr w:type="spellStart"/>
      <w:r w:rsidR="0078357F" w:rsidRPr="0078357F">
        <w:rPr>
          <w:bCs/>
          <w:spacing w:val="-6"/>
        </w:rPr>
        <w:t>термотехничких</w:t>
      </w:r>
      <w:proofErr w:type="spellEnd"/>
      <w:r w:rsidR="0078357F" w:rsidRPr="0078357F">
        <w:rPr>
          <w:bCs/>
          <w:spacing w:val="-6"/>
        </w:rPr>
        <w:t xml:space="preserve"> система зграде путем замене система или дела система ефикаснијим системом</w:t>
      </w:r>
      <w:r w:rsidR="003264B7">
        <w:rPr>
          <w:bCs/>
          <w:spacing w:val="-6"/>
        </w:rPr>
        <w:t xml:space="preserve"> – прикључење на систем даљинског грејања</w:t>
      </w:r>
      <w:r w:rsidR="003264B7">
        <w:t xml:space="preserve"> </w:t>
      </w:r>
      <w:r>
        <w:t xml:space="preserve">је у обавези да достави </w:t>
      </w:r>
      <w:r w:rsidRPr="00E715C8">
        <w:t>Акт о испуњености техничких услова за прикључење на систем даљинског грејања, издат од стране надлежног Јавног комуналног предузећа (ЈКП), којим се потврђује могућност и техничка изводљивост прикључења објекта на дистрибутивну мрежу</w:t>
      </w:r>
      <w:r>
        <w:t>.</w:t>
      </w:r>
    </w:p>
    <w:p w14:paraId="40A56E06" w14:textId="3A2013C2" w:rsidR="00272894" w:rsidRDefault="00272894" w:rsidP="00272894">
      <w:pPr>
        <w:widowControl w:val="0"/>
        <w:autoSpaceDE w:val="0"/>
        <w:autoSpaceDN w:val="0"/>
        <w:adjustRightInd w:val="0"/>
        <w:ind w:firstLine="567"/>
        <w:jc w:val="both"/>
      </w:pPr>
      <w:r w:rsidRPr="00272894">
        <w:t>Зграда/систем јавног осветљења који је у надлежности јединице локалне самоуправе - обвезника система енергетског менаџмента, мора бити унета у базу Информационог система за енергетски менаџмент (у даљем тексту: ИСЕМ), са рачунима за последње три године.</w:t>
      </w:r>
    </w:p>
    <w:p w14:paraId="257AA456" w14:textId="395688B8" w:rsidR="00272894" w:rsidRPr="00272894" w:rsidRDefault="00272894" w:rsidP="00272894">
      <w:pPr>
        <w:widowControl w:val="0"/>
        <w:autoSpaceDE w:val="0"/>
        <w:autoSpaceDN w:val="0"/>
        <w:adjustRightInd w:val="0"/>
        <w:ind w:firstLine="567"/>
        <w:jc w:val="both"/>
      </w:pPr>
      <w:r w:rsidRPr="00272894">
        <w:t>Зграда/систем јавног осветљења који су предмет пројекта за који је већ објављен</w:t>
      </w:r>
      <w:r w:rsidR="004303D4">
        <w:rPr>
          <w:lang w:val="sr-Latn-CS"/>
        </w:rPr>
        <w:t xml:space="preserve"> </w:t>
      </w:r>
      <w:r w:rsidR="004303D4">
        <w:t>јавни</w:t>
      </w:r>
      <w:r w:rsidRPr="00272894">
        <w:t xml:space="preserve"> позив за подношење понуда за јавну набавку за извођење радова, као и пројекти код којих је започето или завршено извођење радова, не може бити предмет пројекта који се пријављује на Јавни позив.</w:t>
      </w:r>
    </w:p>
    <w:p w14:paraId="6CFF4E02" w14:textId="77777777" w:rsidR="00272894" w:rsidRPr="00272894" w:rsidRDefault="00272894" w:rsidP="00272894">
      <w:pPr>
        <w:widowControl w:val="0"/>
        <w:autoSpaceDE w:val="0"/>
        <w:autoSpaceDN w:val="0"/>
        <w:adjustRightInd w:val="0"/>
        <w:ind w:firstLine="567"/>
        <w:jc w:val="both"/>
      </w:pPr>
      <w:r w:rsidRPr="00272894">
        <w:t>Критеријуме минималне енергетске ефикасности, које морају да испуне пројекти у зависности од врсте мера које обухватају, дати су у Прилогу 6 Јавног позива.</w:t>
      </w:r>
    </w:p>
    <w:p w14:paraId="52BBD29A" w14:textId="77777777" w:rsidR="004F48A9" w:rsidRPr="00272894" w:rsidRDefault="004F48A9" w:rsidP="001415F9">
      <w:pPr>
        <w:ind w:firstLine="562"/>
        <w:jc w:val="both"/>
      </w:pPr>
    </w:p>
    <w:p w14:paraId="19161523" w14:textId="77777777" w:rsidR="004F48A9" w:rsidRDefault="004F48A9" w:rsidP="001415F9">
      <w:pPr>
        <w:ind w:firstLine="562"/>
        <w:jc w:val="both"/>
      </w:pPr>
    </w:p>
    <w:p w14:paraId="44627BB9" w14:textId="0D6E0D08" w:rsidR="004F48A9" w:rsidRPr="00C16846" w:rsidRDefault="00C16846" w:rsidP="009E78D6">
      <w:pPr>
        <w:ind w:firstLine="562"/>
        <w:jc w:val="both"/>
        <w:rPr>
          <w:b/>
          <w:bCs/>
        </w:rPr>
      </w:pPr>
      <w:r w:rsidRPr="00C16846">
        <w:rPr>
          <w:b/>
          <w:bCs/>
        </w:rPr>
        <w:t>1.</w:t>
      </w:r>
      <w:r w:rsidRPr="00C16846">
        <w:rPr>
          <w:b/>
          <w:bCs/>
          <w:lang w:val="ru-RU"/>
        </w:rPr>
        <w:t xml:space="preserve"> </w:t>
      </w:r>
      <w:r w:rsidRPr="00C16846">
        <w:rPr>
          <w:b/>
          <w:bCs/>
        </w:rPr>
        <w:t xml:space="preserve">Услови за пројекте унапређења енергетске ефикасности који обухватају мере </w:t>
      </w:r>
      <w:r w:rsidR="009E78D6" w:rsidRPr="009E78D6">
        <w:rPr>
          <w:b/>
          <w:bCs/>
        </w:rPr>
        <w:t xml:space="preserve">из поглавља I. став 1. </w:t>
      </w:r>
      <w:proofErr w:type="spellStart"/>
      <w:r w:rsidR="009E78D6" w:rsidRPr="009E78D6">
        <w:rPr>
          <w:b/>
          <w:bCs/>
        </w:rPr>
        <w:t>тач</w:t>
      </w:r>
      <w:proofErr w:type="spellEnd"/>
      <w:r w:rsidR="009E78D6" w:rsidRPr="009E78D6">
        <w:rPr>
          <w:b/>
          <w:bCs/>
        </w:rPr>
        <w:t>. 1), 2), 3), 4) и 6) Јавног позива</w:t>
      </w:r>
    </w:p>
    <w:p w14:paraId="2BAE01CA" w14:textId="77777777" w:rsidR="004F48A9" w:rsidRDefault="004F48A9" w:rsidP="001415F9">
      <w:pPr>
        <w:ind w:firstLine="562"/>
        <w:jc w:val="both"/>
      </w:pPr>
    </w:p>
    <w:p w14:paraId="52A54CFD" w14:textId="1BCEC126" w:rsidR="000E3C53" w:rsidRPr="004F48A9" w:rsidRDefault="000E3C53" w:rsidP="00DB61A6">
      <w:pPr>
        <w:pStyle w:val="ListParagraph"/>
        <w:numPr>
          <w:ilvl w:val="0"/>
          <w:numId w:val="5"/>
        </w:numPr>
        <w:jc w:val="both"/>
      </w:pPr>
      <w:r w:rsidRPr="004F48A9">
        <w:t xml:space="preserve">вредност инвестиције по квадратном метру нето површине </w:t>
      </w:r>
      <w:r w:rsidR="00DA7B1E">
        <w:t>з</w:t>
      </w:r>
      <w:r w:rsidRPr="004F48A9">
        <w:t>граде унутар термичког омотача (</w:t>
      </w:r>
      <w:proofErr w:type="spellStart"/>
      <w:r w:rsidRPr="004F48A9">
        <w:t>грејaна</w:t>
      </w:r>
      <w:proofErr w:type="spellEnd"/>
      <w:r w:rsidRPr="004F48A9">
        <w:t xml:space="preserve"> површина </w:t>
      </w:r>
      <w:r w:rsidR="00DA7B1E">
        <w:t>з</w:t>
      </w:r>
      <w:r w:rsidRPr="004F48A9">
        <w:t>граде) максимално може износити:</w:t>
      </w:r>
    </w:p>
    <w:p w14:paraId="2A8763F3" w14:textId="277F5456" w:rsidR="000E3C53" w:rsidRPr="004F48A9" w:rsidRDefault="004303D4" w:rsidP="000E3C53">
      <w:pPr>
        <w:widowControl w:val="0"/>
        <w:autoSpaceDE w:val="0"/>
        <w:autoSpaceDN w:val="0"/>
        <w:adjustRightInd w:val="0"/>
        <w:ind w:firstLine="567"/>
        <w:jc w:val="both"/>
      </w:pPr>
      <w:r w:rsidRPr="004303D4">
        <w:rPr>
          <w:lang w:val="ru-RU"/>
        </w:rPr>
        <w:t xml:space="preserve">   </w:t>
      </w:r>
      <w:r w:rsidR="008D08C2" w:rsidRPr="004F48A9">
        <w:t xml:space="preserve">1) </w:t>
      </w:r>
      <w:r w:rsidR="000E3C53" w:rsidRPr="004F48A9">
        <w:t>70.000,00 динара</w:t>
      </w:r>
      <w:r w:rsidR="00761528" w:rsidRPr="004F48A9">
        <w:rPr>
          <w:lang w:val="sr-Latn-CS"/>
        </w:rPr>
        <w:t xml:space="preserve"> </w:t>
      </w:r>
      <w:r w:rsidR="00761528" w:rsidRPr="004F48A9">
        <w:t xml:space="preserve">са урачунатим  порезом на додату вредност </w:t>
      </w:r>
      <w:r w:rsidR="000E3C53" w:rsidRPr="004F48A9">
        <w:t xml:space="preserve">за </w:t>
      </w:r>
      <w:r w:rsidR="00DA7B1E">
        <w:t>з</w:t>
      </w:r>
      <w:r w:rsidR="000E3C53" w:rsidRPr="004F48A9">
        <w:t xml:space="preserve">граде које имају </w:t>
      </w:r>
      <w:proofErr w:type="spellStart"/>
      <w:r w:rsidR="000E3C53" w:rsidRPr="004F48A9">
        <w:t>грејaну</w:t>
      </w:r>
      <w:proofErr w:type="spellEnd"/>
      <w:r w:rsidR="000E3C53" w:rsidRPr="004F48A9">
        <w:t xml:space="preserve"> површину до 300 m</w:t>
      </w:r>
      <w:r w:rsidR="000E3C53" w:rsidRPr="004F48A9">
        <w:rPr>
          <w:vertAlign w:val="superscript"/>
        </w:rPr>
        <w:t>2</w:t>
      </w:r>
      <w:r w:rsidR="000E3C53" w:rsidRPr="004F48A9">
        <w:t>;</w:t>
      </w:r>
    </w:p>
    <w:p w14:paraId="27121EA5" w14:textId="70A92B85" w:rsidR="000E3C53" w:rsidRDefault="004303D4" w:rsidP="000E3C53">
      <w:pPr>
        <w:widowControl w:val="0"/>
        <w:autoSpaceDE w:val="0"/>
        <w:autoSpaceDN w:val="0"/>
        <w:adjustRightInd w:val="0"/>
        <w:ind w:firstLine="567"/>
        <w:jc w:val="both"/>
      </w:pPr>
      <w:r w:rsidRPr="004303D4">
        <w:rPr>
          <w:lang w:val="ru-RU"/>
        </w:rPr>
        <w:t xml:space="preserve">   </w:t>
      </w:r>
      <w:r w:rsidR="008D08C2" w:rsidRPr="004F48A9">
        <w:t xml:space="preserve">2) </w:t>
      </w:r>
      <w:r w:rsidR="000E3C53" w:rsidRPr="004F48A9">
        <w:t>55.000,00 динара</w:t>
      </w:r>
      <w:r w:rsidR="00761528" w:rsidRPr="004F48A9">
        <w:t xml:space="preserve"> са урачунатим  порезом на додату вредност</w:t>
      </w:r>
      <w:r w:rsidR="000E3C53" w:rsidRPr="004F48A9">
        <w:t xml:space="preserve"> за </w:t>
      </w:r>
      <w:r w:rsidR="00DA7B1E">
        <w:t>з</w:t>
      </w:r>
      <w:r w:rsidR="000E3C53" w:rsidRPr="004F48A9">
        <w:t xml:space="preserve">граде које имају </w:t>
      </w:r>
      <w:proofErr w:type="spellStart"/>
      <w:r w:rsidR="000E3C53" w:rsidRPr="004F48A9">
        <w:t>грејaну</w:t>
      </w:r>
      <w:proofErr w:type="spellEnd"/>
      <w:r w:rsidR="000E3C53" w:rsidRPr="004F48A9">
        <w:t xml:space="preserve"> површину једнаку или већу од 300 m</w:t>
      </w:r>
      <w:r w:rsidR="000E3C53" w:rsidRPr="004F48A9">
        <w:rPr>
          <w:vertAlign w:val="superscript"/>
        </w:rPr>
        <w:t>2</w:t>
      </w:r>
      <w:r w:rsidR="008D08C2" w:rsidRPr="004F48A9">
        <w:t>.</w:t>
      </w:r>
    </w:p>
    <w:p w14:paraId="78149B21" w14:textId="77777777" w:rsidR="00DB61A6" w:rsidRPr="004F48A9" w:rsidRDefault="00DB61A6" w:rsidP="000E3C53">
      <w:pPr>
        <w:widowControl w:val="0"/>
        <w:autoSpaceDE w:val="0"/>
        <w:autoSpaceDN w:val="0"/>
        <w:adjustRightInd w:val="0"/>
        <w:ind w:firstLine="567"/>
        <w:jc w:val="both"/>
      </w:pPr>
    </w:p>
    <w:p w14:paraId="3DA34C3D" w14:textId="37B9057F" w:rsidR="00DB61A6" w:rsidRDefault="000E3C53" w:rsidP="003523F3">
      <w:pPr>
        <w:widowControl w:val="0"/>
        <w:autoSpaceDE w:val="0"/>
        <w:autoSpaceDN w:val="0"/>
        <w:adjustRightInd w:val="0"/>
        <w:ind w:firstLine="567"/>
        <w:jc w:val="both"/>
        <w:rPr>
          <w:b/>
          <w:bCs/>
        </w:rPr>
      </w:pPr>
      <w:r w:rsidRPr="004F48A9">
        <w:rPr>
          <w:b/>
          <w:bCs/>
        </w:rPr>
        <w:t xml:space="preserve">Ако </w:t>
      </w:r>
      <w:r w:rsidR="003F2A4D">
        <w:rPr>
          <w:b/>
          <w:bCs/>
        </w:rPr>
        <w:t>п</w:t>
      </w:r>
      <w:r w:rsidRPr="004F48A9">
        <w:rPr>
          <w:b/>
          <w:bCs/>
        </w:rPr>
        <w:t>односилац пријаве</w:t>
      </w:r>
      <w:r w:rsidR="00E0792F" w:rsidRPr="004F48A9">
        <w:rPr>
          <w:b/>
          <w:bCs/>
          <w:lang w:val="sr-Cyrl-RS"/>
        </w:rPr>
        <w:t xml:space="preserve"> </w:t>
      </w:r>
      <w:r w:rsidR="000039B4" w:rsidRPr="004F48A9">
        <w:rPr>
          <w:b/>
          <w:bCs/>
          <w:lang w:val="sr-Cyrl-RS"/>
        </w:rPr>
        <w:t>из ст</w:t>
      </w:r>
      <w:r w:rsidR="00E0792F" w:rsidRPr="004F48A9">
        <w:rPr>
          <w:b/>
          <w:bCs/>
          <w:lang w:val="sr-Cyrl-RS"/>
        </w:rPr>
        <w:t>.</w:t>
      </w:r>
      <w:r w:rsidR="000039B4" w:rsidRPr="004F48A9">
        <w:rPr>
          <w:b/>
          <w:bCs/>
          <w:lang w:val="sr-Cyrl-RS"/>
        </w:rPr>
        <w:t xml:space="preserve"> </w:t>
      </w:r>
      <w:r w:rsidR="000911F2" w:rsidRPr="000911F2">
        <w:rPr>
          <w:b/>
          <w:bCs/>
          <w:lang w:val="ru-RU"/>
        </w:rPr>
        <w:t>1</w:t>
      </w:r>
      <w:r w:rsidR="000039B4" w:rsidRPr="004F48A9">
        <w:rPr>
          <w:b/>
          <w:bCs/>
          <w:lang w:val="sr-Cyrl-RS"/>
        </w:rPr>
        <w:t>.</w:t>
      </w:r>
      <w:r w:rsidR="00546CB2" w:rsidRPr="004F48A9">
        <w:rPr>
          <w:b/>
          <w:bCs/>
          <w:lang w:val="sr-Cyrl-RS"/>
        </w:rPr>
        <w:t xml:space="preserve"> и </w:t>
      </w:r>
      <w:r w:rsidR="000911F2" w:rsidRPr="000911F2">
        <w:rPr>
          <w:b/>
          <w:bCs/>
          <w:lang w:val="ru-RU"/>
        </w:rPr>
        <w:t>2</w:t>
      </w:r>
      <w:r w:rsidR="00546CB2" w:rsidRPr="004F48A9">
        <w:rPr>
          <w:b/>
          <w:bCs/>
          <w:lang w:val="sr-Cyrl-RS"/>
        </w:rPr>
        <w:t>.</w:t>
      </w:r>
      <w:r w:rsidR="000039B4" w:rsidRPr="004F48A9">
        <w:rPr>
          <w:b/>
          <w:bCs/>
          <w:lang w:val="sr-Cyrl-RS"/>
        </w:rPr>
        <w:t xml:space="preserve"> овог </w:t>
      </w:r>
      <w:r w:rsidR="00E0792F" w:rsidRPr="004F48A9">
        <w:rPr>
          <w:b/>
          <w:bCs/>
          <w:lang w:val="sr-Cyrl-RS"/>
        </w:rPr>
        <w:t>поглавља</w:t>
      </w:r>
      <w:r w:rsidR="00E0792F" w:rsidRPr="004F48A9">
        <w:rPr>
          <w:b/>
          <w:bCs/>
        </w:rPr>
        <w:t xml:space="preserve"> </w:t>
      </w:r>
      <w:r w:rsidRPr="004F48A9">
        <w:rPr>
          <w:b/>
          <w:bCs/>
        </w:rPr>
        <w:t>достави више пројеката</w:t>
      </w:r>
      <w:r w:rsidR="00E0792F" w:rsidRPr="004F48A9">
        <w:rPr>
          <w:b/>
          <w:bCs/>
        </w:rPr>
        <w:t xml:space="preserve"> од броја који је одређен у наведеним одредбама,</w:t>
      </w:r>
      <w:r w:rsidRPr="004F48A9">
        <w:rPr>
          <w:b/>
          <w:bCs/>
        </w:rPr>
        <w:t xml:space="preserve"> достављена пријава/е неће бити разматрана/е</w:t>
      </w:r>
      <w:r w:rsidR="008D08C2" w:rsidRPr="004F48A9">
        <w:rPr>
          <w:b/>
          <w:bCs/>
        </w:rPr>
        <w:t>.</w:t>
      </w:r>
    </w:p>
    <w:p w14:paraId="61F1AABE" w14:textId="1D5F6A3D" w:rsidR="00DB61A6" w:rsidRDefault="00DB61A6" w:rsidP="00DB61A6">
      <w:pPr>
        <w:pStyle w:val="ListParagraph"/>
        <w:widowControl w:val="0"/>
        <w:numPr>
          <w:ilvl w:val="0"/>
          <w:numId w:val="5"/>
        </w:numPr>
        <w:autoSpaceDE w:val="0"/>
        <w:autoSpaceDN w:val="0"/>
        <w:adjustRightInd w:val="0"/>
        <w:jc w:val="both"/>
      </w:pPr>
      <w:r w:rsidRPr="004F48A9">
        <w:t xml:space="preserve">Зграда која је обухваћена пројектом који обухвата меру из поглавља I. став 1. тачка 1) Јавног позива мора након реализације пројекта да буде минимално унапређена за два енергетска разреда или да буде сврстана најмање у енергетски разред „C” (латинично слово Ц). </w:t>
      </w:r>
    </w:p>
    <w:p w14:paraId="59E0B2D7" w14:textId="77777777" w:rsidR="00DB61A6" w:rsidRDefault="00DB61A6" w:rsidP="00DB61A6">
      <w:pPr>
        <w:pStyle w:val="ListParagraph"/>
        <w:widowControl w:val="0"/>
        <w:numPr>
          <w:ilvl w:val="0"/>
          <w:numId w:val="5"/>
        </w:numPr>
        <w:autoSpaceDE w:val="0"/>
        <w:autoSpaceDN w:val="0"/>
        <w:adjustRightInd w:val="0"/>
      </w:pPr>
      <w:r>
        <w:t xml:space="preserve">За пројекте замене постојећег котла ефикаснијим котлом у складу са поглављем I. став 1. тачка 2) </w:t>
      </w:r>
      <w:proofErr w:type="spellStart"/>
      <w:r>
        <w:t>подтачка</w:t>
      </w:r>
      <w:proofErr w:type="spellEnd"/>
      <w:r>
        <w:t xml:space="preserve"> (1) Јавног позива, као и грејач воде за централну припрему потрошне топле воде из поглавља I. став 1. тачка 4) Јавног позива, искључиво се прихвата уградња новог извора топлоте који као гориво користи:</w:t>
      </w:r>
    </w:p>
    <w:p w14:paraId="1C39CBC2" w14:textId="77777777" w:rsidR="00DB61A6" w:rsidRDefault="00DB61A6" w:rsidP="00DB61A6">
      <w:pPr>
        <w:pStyle w:val="ListParagraph"/>
        <w:widowControl w:val="0"/>
        <w:autoSpaceDE w:val="0"/>
        <w:autoSpaceDN w:val="0"/>
        <w:adjustRightInd w:val="0"/>
      </w:pPr>
      <w:r>
        <w:t>1) дрвну биомасу (</w:t>
      </w:r>
      <w:proofErr w:type="spellStart"/>
      <w:r>
        <w:t>пелет</w:t>
      </w:r>
      <w:proofErr w:type="spellEnd"/>
      <w:r>
        <w:t xml:space="preserve">, брикет, </w:t>
      </w:r>
      <w:proofErr w:type="spellStart"/>
      <w:r>
        <w:t>сечка</w:t>
      </w:r>
      <w:proofErr w:type="spellEnd"/>
      <w:r>
        <w:t xml:space="preserve">, </w:t>
      </w:r>
      <w:proofErr w:type="spellStart"/>
      <w:r>
        <w:t>пиролизу</w:t>
      </w:r>
      <w:proofErr w:type="spellEnd"/>
      <w:r>
        <w:t xml:space="preserve"> дрвета);</w:t>
      </w:r>
    </w:p>
    <w:p w14:paraId="704A894C" w14:textId="77777777" w:rsidR="00DB61A6" w:rsidRDefault="00DB61A6" w:rsidP="00DB61A6">
      <w:pPr>
        <w:pStyle w:val="ListParagraph"/>
        <w:widowControl w:val="0"/>
        <w:autoSpaceDE w:val="0"/>
        <w:autoSpaceDN w:val="0"/>
        <w:adjustRightInd w:val="0"/>
      </w:pPr>
      <w:r>
        <w:t xml:space="preserve">2) природан гас; </w:t>
      </w:r>
    </w:p>
    <w:p w14:paraId="7424E7EF" w14:textId="77777777" w:rsidR="00DB61A6" w:rsidRDefault="00DB61A6" w:rsidP="00DB61A6">
      <w:pPr>
        <w:pStyle w:val="ListParagraph"/>
        <w:widowControl w:val="0"/>
        <w:autoSpaceDE w:val="0"/>
        <w:autoSpaceDN w:val="0"/>
        <w:adjustRightInd w:val="0"/>
        <w:jc w:val="both"/>
      </w:pPr>
      <w:r>
        <w:t>3) течни нафтни гас.</w:t>
      </w:r>
    </w:p>
    <w:p w14:paraId="7941FACF" w14:textId="77777777" w:rsidR="00DB61A6" w:rsidRPr="003808D5" w:rsidRDefault="00DB61A6" w:rsidP="00DB61A6">
      <w:pPr>
        <w:pStyle w:val="ListParagraph"/>
        <w:widowControl w:val="0"/>
        <w:numPr>
          <w:ilvl w:val="0"/>
          <w:numId w:val="5"/>
        </w:numPr>
        <w:autoSpaceDE w:val="0"/>
        <w:autoSpaceDN w:val="0"/>
        <w:adjustRightInd w:val="0"/>
        <w:jc w:val="both"/>
      </w:pPr>
      <w:r w:rsidRPr="003808D5">
        <w:t xml:space="preserve">За пројекте уградње извора топлоте на биомасу, у складу са поглављем I. став 1. тачка 2) </w:t>
      </w:r>
      <w:proofErr w:type="spellStart"/>
      <w:r w:rsidRPr="003808D5">
        <w:t>подтачка</w:t>
      </w:r>
      <w:proofErr w:type="spellEnd"/>
      <w:r w:rsidRPr="003808D5">
        <w:t xml:space="preserve"> (1) Јавног позива, снаге преко 50 </w:t>
      </w:r>
      <w:proofErr w:type="spellStart"/>
      <w:r w:rsidRPr="003808D5">
        <w:t>kW</w:t>
      </w:r>
      <w:proofErr w:type="spellEnd"/>
      <w:r w:rsidRPr="003808D5">
        <w:t>, обавезно предвидети уградњу минимално два извора топлоте по 60% потребне снаге везаних у каскаду.</w:t>
      </w:r>
    </w:p>
    <w:p w14:paraId="506C4C58" w14:textId="5657B408" w:rsidR="00DB61A6" w:rsidRPr="003808D5" w:rsidRDefault="00DB61A6" w:rsidP="00DB61A6">
      <w:pPr>
        <w:pStyle w:val="ListParagraph"/>
        <w:widowControl w:val="0"/>
        <w:numPr>
          <w:ilvl w:val="0"/>
          <w:numId w:val="5"/>
        </w:numPr>
        <w:autoSpaceDE w:val="0"/>
        <w:autoSpaceDN w:val="0"/>
        <w:adjustRightInd w:val="0"/>
        <w:jc w:val="both"/>
      </w:pPr>
      <w:r w:rsidRPr="003808D5">
        <w:t xml:space="preserve">За пројекте који предлажу мере у складу са поглављем I. став 1. тачка 2) Јавног позива у школама које имају салу за физичко васпитање и уколико се време коришћења сале разликује од радног времена школе, предвидети  посебну зону (грану) за грејање, која покрива ту салу </w:t>
      </w:r>
      <w:r w:rsidRPr="003808D5">
        <w:lastRenderedPageBreak/>
        <w:t>са пратећим просторијама (свлачионицама и канцеларијама).</w:t>
      </w:r>
    </w:p>
    <w:p w14:paraId="7DA270E4" w14:textId="4AE1479A" w:rsidR="00DB61A6" w:rsidRDefault="00DB61A6" w:rsidP="00DB61A6">
      <w:pPr>
        <w:pStyle w:val="ListParagraph"/>
        <w:widowControl w:val="0"/>
        <w:numPr>
          <w:ilvl w:val="0"/>
          <w:numId w:val="5"/>
        </w:numPr>
        <w:autoSpaceDE w:val="0"/>
        <w:autoSpaceDN w:val="0"/>
        <w:adjustRightInd w:val="0"/>
        <w:jc w:val="both"/>
      </w:pPr>
      <w:r w:rsidRPr="00DB61A6">
        <w:t xml:space="preserve">Пројекат може обухватити више појединачних зграда, на истој локацији, које припадају истом кориснику, уколико имају заједнички </w:t>
      </w:r>
      <w:proofErr w:type="spellStart"/>
      <w:r w:rsidRPr="00DB61A6">
        <w:t>термотехнички</w:t>
      </w:r>
      <w:proofErr w:type="spellEnd"/>
      <w:r w:rsidRPr="00DB61A6">
        <w:t xml:space="preserve"> систем;</w:t>
      </w:r>
    </w:p>
    <w:p w14:paraId="57C7B3FA" w14:textId="472B2294" w:rsidR="00DB61A6" w:rsidRPr="00DB61A6" w:rsidRDefault="00DB61A6" w:rsidP="00DB61A6">
      <w:pPr>
        <w:pStyle w:val="ListParagraph"/>
        <w:widowControl w:val="0"/>
        <w:numPr>
          <w:ilvl w:val="0"/>
          <w:numId w:val="5"/>
        </w:numPr>
        <w:autoSpaceDE w:val="0"/>
        <w:autoSpaceDN w:val="0"/>
        <w:adjustRightInd w:val="0"/>
        <w:jc w:val="both"/>
      </w:pPr>
      <w:r w:rsidRPr="00DB61A6">
        <w:t xml:space="preserve">Пројекат може обухватити унапређење </w:t>
      </w:r>
      <w:proofErr w:type="spellStart"/>
      <w:r w:rsidRPr="00DB61A6">
        <w:t>термотехничких</w:t>
      </w:r>
      <w:proofErr w:type="spellEnd"/>
      <w:r w:rsidRPr="00DB61A6">
        <w:t xml:space="preserve"> система </w:t>
      </w:r>
      <w:r w:rsidR="00DA7B1E">
        <w:t>з</w:t>
      </w:r>
      <w:r w:rsidRPr="00DB61A6">
        <w:t>граде и у случају да она има заједнички систем са зградом неког другог корисника.</w:t>
      </w:r>
    </w:p>
    <w:p w14:paraId="3D23A2DB" w14:textId="1B2B7238" w:rsidR="00DB61A6" w:rsidRPr="00DB61A6" w:rsidRDefault="00DB61A6" w:rsidP="00DB61A6">
      <w:pPr>
        <w:widowControl w:val="0"/>
        <w:autoSpaceDE w:val="0"/>
        <w:autoSpaceDN w:val="0"/>
        <w:adjustRightInd w:val="0"/>
        <w:jc w:val="both"/>
        <w:rPr>
          <w:b/>
          <w:bCs/>
        </w:rPr>
      </w:pPr>
    </w:p>
    <w:p w14:paraId="7E25ECE4" w14:textId="517DF39E" w:rsidR="00DB61A6" w:rsidRPr="003808D5" w:rsidRDefault="00DB61A6" w:rsidP="00DB61A6">
      <w:pPr>
        <w:widowControl w:val="0"/>
        <w:autoSpaceDE w:val="0"/>
        <w:autoSpaceDN w:val="0"/>
        <w:adjustRightInd w:val="0"/>
        <w:ind w:firstLine="567"/>
        <w:jc w:val="both"/>
      </w:pPr>
      <w:r w:rsidRPr="003808D5">
        <w:rPr>
          <w:u w:val="single"/>
        </w:rPr>
        <w:t>За пројекте уградње</w:t>
      </w:r>
      <w:r w:rsidRPr="003808D5">
        <w:t xml:space="preserve"> соларних панела и пратеће инсталације за производњу електричне енергије за сопствене потребе у складу са поглављем I. став 1. тачка </w:t>
      </w:r>
      <w:r w:rsidRPr="003808D5">
        <w:rPr>
          <w:lang w:val="sr-Latn-CS"/>
        </w:rPr>
        <w:t>6</w:t>
      </w:r>
      <w:r w:rsidRPr="003808D5">
        <w:t>) Јавног позива, минимални рок важења гаранције износи:</w:t>
      </w:r>
    </w:p>
    <w:p w14:paraId="0FFDE995" w14:textId="77777777" w:rsidR="00DB61A6" w:rsidRPr="003808D5" w:rsidRDefault="00DB61A6" w:rsidP="00DB61A6">
      <w:pPr>
        <w:widowControl w:val="0"/>
        <w:autoSpaceDE w:val="0"/>
        <w:autoSpaceDN w:val="0"/>
        <w:adjustRightInd w:val="0"/>
        <w:ind w:firstLine="567"/>
        <w:jc w:val="both"/>
      </w:pPr>
      <w:r w:rsidRPr="003808D5">
        <w:t xml:space="preserve">1) </w:t>
      </w:r>
      <w:r w:rsidRPr="003808D5">
        <w:rPr>
          <w:lang w:val="sr-Latn-RS"/>
        </w:rPr>
        <w:t xml:space="preserve">25 </w:t>
      </w:r>
      <w:r w:rsidRPr="003808D5">
        <w:rPr>
          <w:lang w:val="sr-Cyrl-RS"/>
        </w:rPr>
        <w:t xml:space="preserve">година на гарантовану производњу електричне енергије и </w:t>
      </w:r>
    </w:p>
    <w:p w14:paraId="68C491B2" w14:textId="77777777" w:rsidR="003808D5" w:rsidRDefault="00DB61A6" w:rsidP="003808D5">
      <w:pPr>
        <w:widowControl w:val="0"/>
        <w:autoSpaceDE w:val="0"/>
        <w:autoSpaceDN w:val="0"/>
        <w:adjustRightInd w:val="0"/>
        <w:ind w:firstLine="567"/>
        <w:jc w:val="both"/>
      </w:pPr>
      <w:r w:rsidRPr="003808D5">
        <w:t xml:space="preserve">2) </w:t>
      </w:r>
      <w:r w:rsidRPr="003808D5">
        <w:rPr>
          <w:lang w:val="ru-RU"/>
        </w:rPr>
        <w:t>15</w:t>
      </w:r>
      <w:r w:rsidRPr="003808D5">
        <w:t xml:space="preserve"> година за соларне </w:t>
      </w:r>
      <w:proofErr w:type="spellStart"/>
      <w:r w:rsidRPr="003808D5">
        <w:t>фотонапонске</w:t>
      </w:r>
      <w:proofErr w:type="spellEnd"/>
      <w:r w:rsidRPr="003808D5">
        <w:t xml:space="preserve"> панеле.</w:t>
      </w:r>
    </w:p>
    <w:p w14:paraId="6B09DC42" w14:textId="77777777" w:rsidR="003808D5" w:rsidRDefault="003808D5" w:rsidP="003808D5">
      <w:pPr>
        <w:widowControl w:val="0"/>
        <w:autoSpaceDE w:val="0"/>
        <w:autoSpaceDN w:val="0"/>
        <w:adjustRightInd w:val="0"/>
        <w:ind w:firstLine="567"/>
        <w:jc w:val="both"/>
      </w:pPr>
    </w:p>
    <w:p w14:paraId="2EC950A5" w14:textId="20F382C6" w:rsidR="00DB61A6" w:rsidRPr="003523F3" w:rsidRDefault="003808D5" w:rsidP="003523F3">
      <w:pPr>
        <w:widowControl w:val="0"/>
        <w:autoSpaceDE w:val="0"/>
        <w:autoSpaceDN w:val="0"/>
        <w:adjustRightInd w:val="0"/>
        <w:ind w:firstLine="567"/>
        <w:jc w:val="both"/>
        <w:rPr>
          <w:lang w:val="ru-RU"/>
        </w:rPr>
      </w:pPr>
      <w:r w:rsidRPr="003808D5">
        <w:rPr>
          <w:b/>
          <w:bCs/>
          <w:lang w:val="ru-RU"/>
        </w:rPr>
        <w:t xml:space="preserve">2. </w:t>
      </w:r>
      <w:r w:rsidRPr="00621D97">
        <w:rPr>
          <w:b/>
          <w:bCs/>
          <w:lang w:val="sr-Cyrl-RS"/>
        </w:rPr>
        <w:t>Услови за пројекте унапређења енергетске ефикасности који обухватају меру из поглавља I</w:t>
      </w:r>
      <w:r w:rsidR="000911F2">
        <w:rPr>
          <w:b/>
          <w:bCs/>
          <w:lang w:val="sr-Cyrl-RS"/>
        </w:rPr>
        <w:t xml:space="preserve">. став 1. </w:t>
      </w:r>
      <w:r w:rsidRPr="00621D97">
        <w:rPr>
          <w:b/>
          <w:bCs/>
          <w:lang w:val="sr-Cyrl-RS"/>
        </w:rPr>
        <w:t>тачка 5) модернизација система јавног осветљења у ЈЛС</w:t>
      </w:r>
      <w:r w:rsidRPr="003808D5">
        <w:rPr>
          <w:b/>
          <w:bCs/>
          <w:lang w:val="ru-RU"/>
        </w:rPr>
        <w:t>:</w:t>
      </w:r>
    </w:p>
    <w:p w14:paraId="7CF522CF" w14:textId="531CAA9F" w:rsidR="00A409EC" w:rsidRPr="003808D5" w:rsidRDefault="00A409EC" w:rsidP="00704B62">
      <w:pPr>
        <w:widowControl w:val="0"/>
        <w:autoSpaceDE w:val="0"/>
        <w:autoSpaceDN w:val="0"/>
        <w:adjustRightInd w:val="0"/>
        <w:ind w:firstLine="567"/>
        <w:jc w:val="both"/>
      </w:pPr>
      <w:r w:rsidRPr="004F48A9">
        <w:t xml:space="preserve">У случају пројеката модернизације јавног осветљења цео систем осветљења у надлежности </w:t>
      </w:r>
      <w:r w:rsidR="002E5058">
        <w:t>п</w:t>
      </w:r>
      <w:r w:rsidRPr="004F48A9">
        <w:t xml:space="preserve">односиоца </w:t>
      </w:r>
      <w:r w:rsidRPr="003808D5">
        <w:t xml:space="preserve">пријаве или његов део може бити обухваћен само једним пројектом. </w:t>
      </w:r>
    </w:p>
    <w:p w14:paraId="458FA631" w14:textId="4931CD2A" w:rsidR="00A409EC" w:rsidRPr="003808D5" w:rsidRDefault="00A409EC" w:rsidP="00704B62">
      <w:pPr>
        <w:widowControl w:val="0"/>
        <w:autoSpaceDE w:val="0"/>
        <w:autoSpaceDN w:val="0"/>
        <w:adjustRightInd w:val="0"/>
        <w:ind w:firstLine="567"/>
        <w:jc w:val="both"/>
      </w:pPr>
      <w:r w:rsidRPr="003808D5">
        <w:t>Пројекат модернизације система јавног осветљења мора да предвиди измештање мерних група јавног осветљења за трафо реоне, обухваћене модернизацијом из трафо станица оператора дистрибутивног система електричне енергије, осим ако поменути радови нису реализовани неким претходним пројектом.</w:t>
      </w:r>
    </w:p>
    <w:p w14:paraId="53F626F1" w14:textId="77777777" w:rsidR="00A409EC" w:rsidRPr="003808D5" w:rsidRDefault="00A409EC" w:rsidP="00704B62">
      <w:pPr>
        <w:widowControl w:val="0"/>
        <w:autoSpaceDE w:val="0"/>
        <w:autoSpaceDN w:val="0"/>
        <w:adjustRightInd w:val="0"/>
        <w:spacing w:before="360" w:after="120"/>
        <w:jc w:val="center"/>
        <w:rPr>
          <w:b/>
          <w:bCs/>
        </w:rPr>
      </w:pPr>
      <w:r w:rsidRPr="003808D5">
        <w:rPr>
          <w:b/>
          <w:bCs/>
        </w:rPr>
        <w:t>IV. КРИТЕРИЈУМИ ЗА ИЗБОР ПРОЈЕКАТА</w:t>
      </w:r>
    </w:p>
    <w:p w14:paraId="2540C58B" w14:textId="77777777" w:rsidR="00A409EC" w:rsidRPr="003808D5" w:rsidRDefault="00A409EC" w:rsidP="00247455">
      <w:pPr>
        <w:widowControl w:val="0"/>
        <w:autoSpaceDE w:val="0"/>
        <w:autoSpaceDN w:val="0"/>
        <w:adjustRightInd w:val="0"/>
        <w:ind w:firstLine="567"/>
        <w:jc w:val="both"/>
      </w:pPr>
      <w:r w:rsidRPr="003808D5">
        <w:t>Критеријуми за избор пројеката су:</w:t>
      </w:r>
    </w:p>
    <w:p w14:paraId="40E71EBE" w14:textId="0A9644C5" w:rsidR="00A409EC" w:rsidRPr="003808D5" w:rsidRDefault="00A409EC" w:rsidP="00247455">
      <w:pPr>
        <w:widowControl w:val="0"/>
        <w:autoSpaceDE w:val="0"/>
        <w:autoSpaceDN w:val="0"/>
        <w:adjustRightInd w:val="0"/>
        <w:ind w:firstLine="567"/>
        <w:jc w:val="both"/>
      </w:pPr>
      <w:r w:rsidRPr="003808D5">
        <w:t>1)</w:t>
      </w:r>
      <w:r w:rsidR="00855EEE">
        <w:t xml:space="preserve"> </w:t>
      </w:r>
      <w:r w:rsidRPr="003808D5">
        <w:t xml:space="preserve">врста мере унапређења енергетске ефикасности у складу са </w:t>
      </w:r>
      <w:r w:rsidR="002A7FF4" w:rsidRPr="003808D5">
        <w:t>поглављем</w:t>
      </w:r>
      <w:r w:rsidRPr="003808D5">
        <w:t xml:space="preserve"> I. </w:t>
      </w:r>
      <w:r w:rsidR="002A7FF4" w:rsidRPr="003808D5">
        <w:t xml:space="preserve">став 1. </w:t>
      </w:r>
      <w:r w:rsidRPr="003808D5">
        <w:t>Јавног позива;</w:t>
      </w:r>
    </w:p>
    <w:p w14:paraId="7D93302B" w14:textId="651EE51B" w:rsidR="00A409EC" w:rsidRPr="003808D5" w:rsidRDefault="00A409EC" w:rsidP="00247455">
      <w:pPr>
        <w:widowControl w:val="0"/>
        <w:autoSpaceDE w:val="0"/>
        <w:autoSpaceDN w:val="0"/>
        <w:adjustRightInd w:val="0"/>
        <w:ind w:firstLine="567"/>
        <w:jc w:val="both"/>
      </w:pPr>
      <w:r w:rsidRPr="003808D5">
        <w:t>2)</w:t>
      </w:r>
      <w:r w:rsidR="00855EEE">
        <w:t xml:space="preserve"> </w:t>
      </w:r>
      <w:r w:rsidRPr="003808D5">
        <w:t xml:space="preserve">врста објекта од јавног значаја у надлежности </w:t>
      </w:r>
      <w:r w:rsidR="00393FF5">
        <w:t>п</w:t>
      </w:r>
      <w:r w:rsidRPr="003808D5">
        <w:t xml:space="preserve">односиоца пријаве у складу са Правилником, за пројекте из </w:t>
      </w:r>
      <w:r w:rsidR="008D08C2" w:rsidRPr="003808D5">
        <w:t>поглавља</w:t>
      </w:r>
      <w:r w:rsidRPr="003808D5">
        <w:t xml:space="preserve"> I. став 1. тач. </w:t>
      </w:r>
      <w:r w:rsidR="00076DE2" w:rsidRPr="003808D5">
        <w:t xml:space="preserve">1), 2), 3), 4) и 6) </w:t>
      </w:r>
      <w:r w:rsidRPr="003808D5">
        <w:t>Јавног позива;</w:t>
      </w:r>
    </w:p>
    <w:p w14:paraId="12ABD6F6" w14:textId="382D6623" w:rsidR="00A409EC" w:rsidRPr="003808D5" w:rsidRDefault="00A409EC" w:rsidP="00247455">
      <w:pPr>
        <w:widowControl w:val="0"/>
        <w:autoSpaceDE w:val="0"/>
        <w:autoSpaceDN w:val="0"/>
        <w:adjustRightInd w:val="0"/>
        <w:ind w:firstLine="567"/>
        <w:jc w:val="both"/>
      </w:pPr>
      <w:r w:rsidRPr="003808D5">
        <w:t>3)</w:t>
      </w:r>
      <w:r w:rsidR="00855EEE">
        <w:t xml:space="preserve"> </w:t>
      </w:r>
      <w:r w:rsidRPr="003808D5">
        <w:t>сопствено учешће у финансирању пројекта изражено у процентима;</w:t>
      </w:r>
    </w:p>
    <w:p w14:paraId="19230F7C" w14:textId="592F7328" w:rsidR="00211058" w:rsidRPr="003808D5" w:rsidRDefault="00211058" w:rsidP="00211058">
      <w:pPr>
        <w:widowControl w:val="0"/>
        <w:autoSpaceDE w:val="0"/>
        <w:autoSpaceDN w:val="0"/>
        <w:adjustRightInd w:val="0"/>
        <w:ind w:left="567"/>
        <w:jc w:val="both"/>
      </w:pPr>
      <w:r w:rsidRPr="003808D5">
        <w:rPr>
          <w:bCs/>
        </w:rPr>
        <w:t>4</w:t>
      </w:r>
      <w:r w:rsidR="0025146D" w:rsidRPr="003808D5">
        <w:rPr>
          <w:bCs/>
        </w:rPr>
        <w:t>)</w:t>
      </w:r>
      <w:r w:rsidR="00855EEE">
        <w:rPr>
          <w:bCs/>
        </w:rPr>
        <w:t xml:space="preserve"> </w:t>
      </w:r>
      <w:r w:rsidR="00BC3A42" w:rsidRPr="003808D5">
        <w:rPr>
          <w:bCs/>
        </w:rPr>
        <w:t>р</w:t>
      </w:r>
      <w:r w:rsidR="0025146D" w:rsidRPr="003808D5">
        <w:rPr>
          <w:bCs/>
        </w:rPr>
        <w:t xml:space="preserve">азвијеност јединице локалне самоуправе у складу са </w:t>
      </w:r>
      <w:r w:rsidR="0025146D" w:rsidRPr="003808D5">
        <w:rPr>
          <w:bCs/>
          <w:spacing w:val="-6"/>
        </w:rPr>
        <w:t>Уредбом</w:t>
      </w:r>
      <w:r w:rsidR="0025146D" w:rsidRPr="003808D5">
        <w:rPr>
          <w:spacing w:val="-6"/>
        </w:rPr>
        <w:t xml:space="preserve"> о утврђивању јединствене листе развијености региона и јединица локалне самоуправе за 2014. годину („Сл. гласник РС“ број 104/14);</w:t>
      </w:r>
      <w:r w:rsidRPr="003808D5">
        <w:rPr>
          <w:lang w:val="sr-Latn-CS"/>
        </w:rPr>
        <w:t xml:space="preserve"> </w:t>
      </w:r>
    </w:p>
    <w:p w14:paraId="494653BA" w14:textId="176E19B9" w:rsidR="0025146D" w:rsidRPr="003808D5" w:rsidRDefault="00211058" w:rsidP="00211058">
      <w:pPr>
        <w:widowControl w:val="0"/>
        <w:autoSpaceDE w:val="0"/>
        <w:autoSpaceDN w:val="0"/>
        <w:adjustRightInd w:val="0"/>
        <w:ind w:left="567"/>
        <w:jc w:val="both"/>
        <w:rPr>
          <w:lang w:val="sr-Cyrl-RS"/>
        </w:rPr>
      </w:pPr>
      <w:r w:rsidRPr="003808D5">
        <w:t>5</w:t>
      </w:r>
      <w:r w:rsidRPr="003808D5">
        <w:rPr>
          <w:lang w:val="sr-Cyrl-RS"/>
        </w:rPr>
        <w:t>)</w:t>
      </w:r>
      <w:r w:rsidR="00855EEE">
        <w:rPr>
          <w:lang w:val="sr-Cyrl-RS"/>
        </w:rPr>
        <w:t xml:space="preserve"> </w:t>
      </w:r>
      <w:proofErr w:type="spellStart"/>
      <w:r w:rsidRPr="003808D5">
        <w:rPr>
          <w:lang w:val="sr-Latn-RS"/>
        </w:rPr>
        <w:t>степен</w:t>
      </w:r>
      <w:proofErr w:type="spellEnd"/>
      <w:r w:rsidRPr="003808D5">
        <w:rPr>
          <w:lang w:val="sr-Latn-RS"/>
        </w:rPr>
        <w:t xml:space="preserve"> </w:t>
      </w:r>
      <w:r w:rsidRPr="003808D5">
        <w:rPr>
          <w:lang w:val="sr-Cyrl-RS"/>
        </w:rPr>
        <w:t>загађености ваздуха;</w:t>
      </w:r>
    </w:p>
    <w:p w14:paraId="7AB58BC6" w14:textId="65760A56" w:rsidR="00C26BAB" w:rsidRPr="003808D5" w:rsidRDefault="00C26BAB" w:rsidP="00211058">
      <w:pPr>
        <w:widowControl w:val="0"/>
        <w:autoSpaceDE w:val="0"/>
        <w:autoSpaceDN w:val="0"/>
        <w:adjustRightInd w:val="0"/>
        <w:ind w:left="567"/>
        <w:jc w:val="both"/>
        <w:rPr>
          <w:lang w:val="sr-Cyrl-RS"/>
        </w:rPr>
      </w:pPr>
      <w:r w:rsidRPr="003808D5">
        <w:rPr>
          <w:lang w:val="sr-Cyrl-RS"/>
        </w:rPr>
        <w:t>6</w:t>
      </w:r>
      <w:r w:rsidRPr="00A44841">
        <w:rPr>
          <w:lang w:val="sr-Cyrl-RS"/>
        </w:rPr>
        <w:t>)</w:t>
      </w:r>
      <w:r w:rsidR="00855EEE" w:rsidRPr="00A44841">
        <w:rPr>
          <w:lang w:val="sr-Cyrl-RS"/>
        </w:rPr>
        <w:t xml:space="preserve"> </w:t>
      </w:r>
      <w:r w:rsidR="001F0AE3">
        <w:rPr>
          <w:lang w:val="sr-Cyrl-RS"/>
        </w:rPr>
        <w:t>д</w:t>
      </w:r>
      <w:r w:rsidR="00A44841" w:rsidRPr="00A44841">
        <w:rPr>
          <w:lang w:val="sr-Cyrl-RS"/>
        </w:rPr>
        <w:t>остављање годи</w:t>
      </w:r>
      <w:r w:rsidR="00CC0AEC">
        <w:rPr>
          <w:lang w:val="sr-Cyrl-RS"/>
        </w:rPr>
        <w:t>ш</w:t>
      </w:r>
      <w:r w:rsidR="00A44841" w:rsidRPr="00A44841">
        <w:rPr>
          <w:lang w:val="sr-Cyrl-RS"/>
        </w:rPr>
        <w:t xml:space="preserve">њег извештаја о остваривању циљева уштеде енергије </w:t>
      </w:r>
      <w:r w:rsidR="000911F2" w:rsidRPr="00A44841">
        <w:t>з</w:t>
      </w:r>
      <w:r w:rsidRPr="00A44841">
        <w:rPr>
          <w:lang w:val="sr-Cyrl-RS"/>
        </w:rPr>
        <w:t xml:space="preserve">а обвезнике </w:t>
      </w:r>
      <w:proofErr w:type="spellStart"/>
      <w:r w:rsidRPr="00A44841">
        <w:rPr>
          <w:lang w:val="sr-Cyrl-RS"/>
        </w:rPr>
        <w:t>СЕМа</w:t>
      </w:r>
      <w:proofErr w:type="spellEnd"/>
      <w:r w:rsidRPr="00A44841">
        <w:rPr>
          <w:lang w:val="sr-Cyrl-RS"/>
        </w:rPr>
        <w:t>;</w:t>
      </w:r>
    </w:p>
    <w:p w14:paraId="45C43360" w14:textId="4C00C3DF" w:rsidR="0025146D" w:rsidRPr="003808D5" w:rsidRDefault="00C26BAB" w:rsidP="0025146D">
      <w:pPr>
        <w:widowControl w:val="0"/>
        <w:autoSpaceDE w:val="0"/>
        <w:autoSpaceDN w:val="0"/>
        <w:adjustRightInd w:val="0"/>
        <w:ind w:firstLine="567"/>
        <w:jc w:val="both"/>
      </w:pPr>
      <w:r w:rsidRPr="003808D5">
        <w:t>7</w:t>
      </w:r>
      <w:r w:rsidR="00A409EC" w:rsidRPr="003808D5">
        <w:t>)</w:t>
      </w:r>
      <w:r w:rsidR="00855EEE">
        <w:t xml:space="preserve"> </w:t>
      </w:r>
      <w:r w:rsidR="00A409EC" w:rsidRPr="003808D5">
        <w:t xml:space="preserve">смањење </w:t>
      </w:r>
      <w:proofErr w:type="spellStart"/>
      <w:r w:rsidR="00A409EC" w:rsidRPr="003808D5">
        <w:t>инсталисаног</w:t>
      </w:r>
      <w:proofErr w:type="spellEnd"/>
      <w:r w:rsidR="00A409EC" w:rsidRPr="003808D5">
        <w:t xml:space="preserve"> капацитета реконструисаног дела јавног осветљења за пројекте модернизације јавног осветљења из </w:t>
      </w:r>
      <w:r w:rsidR="008D08C2" w:rsidRPr="003808D5">
        <w:t>поглавља</w:t>
      </w:r>
      <w:r w:rsidR="00A409EC" w:rsidRPr="003808D5">
        <w:t xml:space="preserve"> I. став 1. тачка </w:t>
      </w:r>
      <w:r w:rsidR="000E3C53" w:rsidRPr="003808D5">
        <w:t>5</w:t>
      </w:r>
      <w:r w:rsidR="00A409EC" w:rsidRPr="003808D5">
        <w:t>) Јавног позива</w:t>
      </w:r>
      <w:r w:rsidR="0025146D" w:rsidRPr="003808D5">
        <w:t>;</w:t>
      </w:r>
    </w:p>
    <w:p w14:paraId="7C12C2A5" w14:textId="17383DE3" w:rsidR="00A409EC" w:rsidRPr="003808D5" w:rsidRDefault="00A409EC" w:rsidP="00247455">
      <w:pPr>
        <w:widowControl w:val="0"/>
        <w:autoSpaceDE w:val="0"/>
        <w:autoSpaceDN w:val="0"/>
        <w:adjustRightInd w:val="0"/>
        <w:ind w:firstLine="567"/>
        <w:jc w:val="both"/>
      </w:pPr>
      <w:r w:rsidRPr="003808D5">
        <w:t xml:space="preserve">Елементи критеријума и начин бодовања по критеријумима из става 1. овог </w:t>
      </w:r>
      <w:r w:rsidR="008D08C2" w:rsidRPr="003808D5">
        <w:t>поглавља</w:t>
      </w:r>
      <w:r w:rsidRPr="003808D5">
        <w:t xml:space="preserve"> дати су у Прилогу </w:t>
      </w:r>
      <w:r w:rsidR="00E91019" w:rsidRPr="003808D5">
        <w:rPr>
          <w:lang w:val="sr-Latn-CS"/>
        </w:rPr>
        <w:t>5</w:t>
      </w:r>
      <w:r w:rsidRPr="003808D5">
        <w:t xml:space="preserve"> Јавног позива.</w:t>
      </w:r>
    </w:p>
    <w:p w14:paraId="76C23544" w14:textId="68EE101D" w:rsidR="00A409EC" w:rsidRPr="003808D5" w:rsidRDefault="00A409EC" w:rsidP="00247455">
      <w:pPr>
        <w:widowControl w:val="0"/>
        <w:autoSpaceDE w:val="0"/>
        <w:autoSpaceDN w:val="0"/>
        <w:adjustRightInd w:val="0"/>
        <w:ind w:firstLine="567"/>
        <w:jc w:val="both"/>
      </w:pPr>
      <w:r w:rsidRPr="003808D5">
        <w:t xml:space="preserve">Пројекти предложени од стране </w:t>
      </w:r>
      <w:r w:rsidR="002E5058">
        <w:t>п</w:t>
      </w:r>
      <w:r w:rsidRPr="003808D5">
        <w:t xml:space="preserve">односиоца пријаве, који је, у складу са Уредбом о утврђивању јединствене листе развијености региона и јединица локалне самоуправе за 2014. годину, девастирано подручје, вреднују се по критеријуму из става 1. тачка </w:t>
      </w:r>
      <w:r w:rsidR="00935761">
        <w:t>4</w:t>
      </w:r>
      <w:r w:rsidRPr="003808D5">
        <w:t xml:space="preserve">) овог </w:t>
      </w:r>
      <w:r w:rsidR="008D08C2" w:rsidRPr="003808D5">
        <w:t>поглавља</w:t>
      </w:r>
      <w:r w:rsidRPr="003808D5">
        <w:t xml:space="preserve"> са максималним бројем бодова. </w:t>
      </w:r>
    </w:p>
    <w:p w14:paraId="13825F54" w14:textId="46B98126" w:rsidR="00A409EC" w:rsidRPr="003808D5" w:rsidRDefault="00A409EC" w:rsidP="00247455">
      <w:pPr>
        <w:widowControl w:val="0"/>
        <w:autoSpaceDE w:val="0"/>
        <w:autoSpaceDN w:val="0"/>
        <w:adjustRightInd w:val="0"/>
        <w:ind w:firstLine="567"/>
        <w:jc w:val="both"/>
      </w:pPr>
      <w:r w:rsidRPr="003808D5">
        <w:t>Развијеност градске општине оцењује се према степену развијености града</w:t>
      </w:r>
      <w:r w:rsidR="00BC51BE" w:rsidRPr="003808D5">
        <w:t>.</w:t>
      </w:r>
    </w:p>
    <w:p w14:paraId="0B8FC31B" w14:textId="7C626E98" w:rsidR="00A409EC" w:rsidRPr="003808D5" w:rsidRDefault="00A409EC" w:rsidP="00247455">
      <w:pPr>
        <w:widowControl w:val="0"/>
        <w:autoSpaceDE w:val="0"/>
        <w:autoSpaceDN w:val="0"/>
        <w:adjustRightInd w:val="0"/>
        <w:ind w:firstLine="567"/>
        <w:jc w:val="both"/>
      </w:pPr>
      <w:r w:rsidRPr="003808D5">
        <w:t xml:space="preserve">Ако два или више пројеката имају исти број бодова, предност ће имати пројекат који има више бодова по критеријуму врста мере унапређења енергетске ефикасности. Уколико и по том критеријуму пројекти имају исти број бодова, предност ће имати пројекат са нижим износом тражених средстава </w:t>
      </w:r>
      <w:r w:rsidR="002A09F7" w:rsidRPr="003808D5">
        <w:t>за подстица</w:t>
      </w:r>
      <w:r w:rsidR="00076DE2" w:rsidRPr="003808D5">
        <w:t>ње</w:t>
      </w:r>
      <w:r w:rsidR="002A09F7" w:rsidRPr="003808D5">
        <w:t xml:space="preserve"> унапређења енергетске ефикасности</w:t>
      </w:r>
      <w:r w:rsidR="00F607DA" w:rsidRPr="003808D5">
        <w:t>.</w:t>
      </w:r>
    </w:p>
    <w:p w14:paraId="02CF6CC8" w14:textId="3D2F4255" w:rsidR="00531E19" w:rsidRPr="00531E19" w:rsidRDefault="00A409EC" w:rsidP="00531E19">
      <w:pPr>
        <w:widowControl w:val="0"/>
        <w:autoSpaceDE w:val="0"/>
        <w:autoSpaceDN w:val="0"/>
        <w:adjustRightInd w:val="0"/>
        <w:spacing w:before="360" w:after="120"/>
        <w:jc w:val="center"/>
        <w:rPr>
          <w:b/>
          <w:bCs/>
        </w:rPr>
      </w:pPr>
      <w:r w:rsidRPr="003808D5">
        <w:rPr>
          <w:b/>
          <w:bCs/>
        </w:rPr>
        <w:t>V. ДОКУМЕНТАЦИЈА КОЈУ ЈЕ ПОТРЕБНО ПРИЛОЖИТИ УЗ ПРИЈАВНИ ОБРАЗАЦ</w:t>
      </w:r>
    </w:p>
    <w:p w14:paraId="3BFFA306" w14:textId="77777777" w:rsidR="00531E19" w:rsidRDefault="00531E19" w:rsidP="00531E19">
      <w:pPr>
        <w:widowControl w:val="0"/>
        <w:autoSpaceDE w:val="0"/>
        <w:autoSpaceDN w:val="0"/>
        <w:adjustRightInd w:val="0"/>
        <w:jc w:val="both"/>
        <w:rPr>
          <w:color w:val="FF0000"/>
        </w:rPr>
      </w:pPr>
    </w:p>
    <w:p w14:paraId="4B4114BC" w14:textId="6F434241" w:rsidR="007A3BB2" w:rsidRPr="0046665B" w:rsidRDefault="00531E19" w:rsidP="005A734F">
      <w:pPr>
        <w:widowControl w:val="0"/>
        <w:autoSpaceDE w:val="0"/>
        <w:autoSpaceDN w:val="0"/>
        <w:adjustRightInd w:val="0"/>
        <w:spacing w:line="276" w:lineRule="auto"/>
        <w:ind w:firstLine="360"/>
        <w:jc w:val="both"/>
        <w:rPr>
          <w:lang w:val="sr-Cyrl-RS"/>
        </w:rPr>
      </w:pPr>
      <w:r w:rsidRPr="0046665B">
        <w:rPr>
          <w:lang w:val="sr-Cyrl-RS"/>
        </w:rPr>
        <w:t xml:space="preserve">Документација за Јавни позив подноси се у писаној и електронској форми. </w:t>
      </w:r>
    </w:p>
    <w:p w14:paraId="6CB59F21" w14:textId="77777777" w:rsidR="00531E19" w:rsidRPr="005A734F" w:rsidRDefault="00531E19" w:rsidP="007A3BB2">
      <w:pPr>
        <w:pStyle w:val="ListParagraph"/>
        <w:widowControl w:val="0"/>
        <w:numPr>
          <w:ilvl w:val="0"/>
          <w:numId w:val="16"/>
        </w:numPr>
        <w:autoSpaceDE w:val="0"/>
        <w:autoSpaceDN w:val="0"/>
        <w:adjustRightInd w:val="0"/>
        <w:spacing w:line="276" w:lineRule="auto"/>
        <w:jc w:val="both"/>
        <w:rPr>
          <w:u w:val="single"/>
          <w:lang w:val="sr-Cyrl-RS"/>
        </w:rPr>
      </w:pPr>
      <w:r w:rsidRPr="005A734F">
        <w:rPr>
          <w:u w:val="single"/>
          <w:lang w:val="sr-Cyrl-RS"/>
        </w:rPr>
        <w:lastRenderedPageBreak/>
        <w:t>У писаној форми је потребно поднети:</w:t>
      </w:r>
    </w:p>
    <w:p w14:paraId="0EA6A589" w14:textId="4534C91A" w:rsidR="00531E19" w:rsidRPr="00621D97" w:rsidRDefault="00531E19" w:rsidP="00531E19">
      <w:pPr>
        <w:widowControl w:val="0"/>
        <w:numPr>
          <w:ilvl w:val="0"/>
          <w:numId w:val="7"/>
        </w:numPr>
        <w:autoSpaceDE w:val="0"/>
        <w:autoSpaceDN w:val="0"/>
        <w:adjustRightInd w:val="0"/>
        <w:spacing w:line="276" w:lineRule="auto"/>
        <w:ind w:left="720"/>
        <w:jc w:val="both"/>
        <w:rPr>
          <w:lang w:val="sr-Cyrl-RS"/>
        </w:rPr>
      </w:pPr>
      <w:r>
        <w:t>П</w:t>
      </w:r>
      <w:proofErr w:type="spellStart"/>
      <w:r w:rsidRPr="00621D97">
        <w:rPr>
          <w:lang w:val="sr-Cyrl-RS"/>
        </w:rPr>
        <w:t>ријавни</w:t>
      </w:r>
      <w:proofErr w:type="spellEnd"/>
      <w:r w:rsidRPr="00621D97">
        <w:rPr>
          <w:lang w:val="sr-Cyrl-RS"/>
        </w:rPr>
        <w:t xml:space="preserve"> образац (Прилог 1A или  Прилог 1Б) и </w:t>
      </w:r>
    </w:p>
    <w:p w14:paraId="4BB4BBC4" w14:textId="13FA1F31" w:rsidR="007A3BB2" w:rsidRDefault="00531E19" w:rsidP="007A3BB2">
      <w:pPr>
        <w:widowControl w:val="0"/>
        <w:numPr>
          <w:ilvl w:val="0"/>
          <w:numId w:val="7"/>
        </w:numPr>
        <w:autoSpaceDE w:val="0"/>
        <w:autoSpaceDN w:val="0"/>
        <w:adjustRightInd w:val="0"/>
        <w:spacing w:line="276" w:lineRule="auto"/>
        <w:ind w:left="720"/>
        <w:jc w:val="both"/>
        <w:rPr>
          <w:lang w:val="sr-Cyrl-RS"/>
        </w:rPr>
      </w:pPr>
      <w:r>
        <w:rPr>
          <w:lang w:val="sr-Cyrl-RS"/>
        </w:rPr>
        <w:t>И</w:t>
      </w:r>
      <w:r w:rsidRPr="00621D97">
        <w:rPr>
          <w:lang w:val="sr-Cyrl-RS"/>
        </w:rPr>
        <w:t xml:space="preserve">зјаву о начину финансирања пројекта (Прилог 3). </w:t>
      </w:r>
    </w:p>
    <w:p w14:paraId="7D8B6547" w14:textId="77777777" w:rsidR="005A734F" w:rsidRDefault="005A734F" w:rsidP="005A734F">
      <w:pPr>
        <w:widowControl w:val="0"/>
        <w:autoSpaceDE w:val="0"/>
        <w:autoSpaceDN w:val="0"/>
        <w:adjustRightInd w:val="0"/>
        <w:spacing w:line="276" w:lineRule="auto"/>
        <w:jc w:val="both"/>
        <w:rPr>
          <w:lang w:val="sr-Cyrl-RS"/>
        </w:rPr>
      </w:pPr>
    </w:p>
    <w:p w14:paraId="355C4806" w14:textId="0251B785" w:rsidR="007A3BB2" w:rsidRPr="005A734F" w:rsidRDefault="007A3BB2" w:rsidP="007A3BB2">
      <w:pPr>
        <w:pStyle w:val="ListParagraph"/>
        <w:widowControl w:val="0"/>
        <w:numPr>
          <w:ilvl w:val="0"/>
          <w:numId w:val="15"/>
        </w:numPr>
        <w:autoSpaceDE w:val="0"/>
        <w:autoSpaceDN w:val="0"/>
        <w:adjustRightInd w:val="0"/>
        <w:spacing w:line="276" w:lineRule="auto"/>
        <w:jc w:val="both"/>
        <w:rPr>
          <w:u w:val="single"/>
          <w:lang w:val="sr-Cyrl-RS"/>
        </w:rPr>
      </w:pPr>
      <w:r w:rsidRPr="005A734F">
        <w:rPr>
          <w:u w:val="single"/>
          <w:lang w:val="sr-Cyrl-RS"/>
        </w:rPr>
        <w:t>У електронском облику на УСБ флеш меморији достављају се</w:t>
      </w:r>
      <w:r w:rsidR="005A734F" w:rsidRPr="005A734F">
        <w:rPr>
          <w:u w:val="single"/>
          <w:lang w:val="sr-Cyrl-RS"/>
        </w:rPr>
        <w:t>:</w:t>
      </w:r>
    </w:p>
    <w:p w14:paraId="428B9FB7" w14:textId="14CC22C0" w:rsidR="005A734F" w:rsidRDefault="007A3BB2" w:rsidP="005A734F">
      <w:pPr>
        <w:widowControl w:val="0"/>
        <w:autoSpaceDE w:val="0"/>
        <w:autoSpaceDN w:val="0"/>
        <w:adjustRightInd w:val="0"/>
        <w:spacing w:line="276" w:lineRule="auto"/>
        <w:rPr>
          <w:lang w:val="sr-Cyrl-RS"/>
        </w:rPr>
      </w:pPr>
      <w:r>
        <w:rPr>
          <w:lang w:val="sr-Cyrl-RS"/>
        </w:rPr>
        <w:t xml:space="preserve">       </w:t>
      </w:r>
      <w:r w:rsidR="005A734F">
        <w:rPr>
          <w:lang w:val="sr-Cyrl-RS"/>
        </w:rPr>
        <w:t xml:space="preserve">1. </w:t>
      </w:r>
      <w:r w:rsidR="002B0060">
        <w:t>П</w:t>
      </w:r>
      <w:proofErr w:type="spellStart"/>
      <w:r w:rsidRPr="007A3BB2">
        <w:rPr>
          <w:lang w:val="sr-Cyrl-RS"/>
        </w:rPr>
        <w:t>ријавни</w:t>
      </w:r>
      <w:proofErr w:type="spellEnd"/>
      <w:r w:rsidRPr="007A3BB2">
        <w:rPr>
          <w:lang w:val="sr-Cyrl-RS"/>
        </w:rPr>
        <w:t xml:space="preserve"> образац (Прилог 1А или Прилог 1Б) и изјаву о начину финансирања пројекта (Прилог 3) </w:t>
      </w:r>
      <w:r>
        <w:rPr>
          <w:lang w:val="sr-Cyrl-RS"/>
        </w:rPr>
        <w:t>и</w:t>
      </w:r>
    </w:p>
    <w:p w14:paraId="2B9F66F6" w14:textId="094C206F" w:rsidR="00531E19" w:rsidRPr="005A734F" w:rsidRDefault="005A734F" w:rsidP="005A734F">
      <w:pPr>
        <w:widowControl w:val="0"/>
        <w:autoSpaceDE w:val="0"/>
        <w:autoSpaceDN w:val="0"/>
        <w:adjustRightInd w:val="0"/>
        <w:spacing w:line="276" w:lineRule="auto"/>
        <w:rPr>
          <w:lang w:val="sr-Cyrl-RS"/>
        </w:rPr>
      </w:pPr>
      <w:r>
        <w:rPr>
          <w:lang w:val="sr-Cyrl-RS"/>
        </w:rPr>
        <w:t xml:space="preserve">       2. </w:t>
      </w:r>
      <w:r w:rsidR="002B0060">
        <w:rPr>
          <w:lang w:val="sr-Cyrl-RS"/>
        </w:rPr>
        <w:t>С</w:t>
      </w:r>
      <w:r w:rsidR="00531E19" w:rsidRPr="005A734F">
        <w:rPr>
          <w:lang w:val="sr-Cyrl-RS"/>
        </w:rPr>
        <w:t>ледећа документација:</w:t>
      </w:r>
    </w:p>
    <w:p w14:paraId="38764AA7" w14:textId="77777777" w:rsidR="00B1484C" w:rsidRPr="0046665B" w:rsidRDefault="00B1484C" w:rsidP="00B1484C">
      <w:pPr>
        <w:widowControl w:val="0"/>
        <w:autoSpaceDE w:val="0"/>
        <w:autoSpaceDN w:val="0"/>
        <w:adjustRightInd w:val="0"/>
        <w:spacing w:line="276" w:lineRule="auto"/>
        <w:ind w:left="360"/>
        <w:jc w:val="both"/>
        <w:rPr>
          <w:lang w:val="sr-Cyrl-RS"/>
        </w:rPr>
      </w:pPr>
    </w:p>
    <w:p w14:paraId="486B2155" w14:textId="1718A51F" w:rsidR="00531E19" w:rsidRPr="00B1484C" w:rsidRDefault="00A9542D" w:rsidP="00794C2B">
      <w:pPr>
        <w:widowControl w:val="0"/>
        <w:autoSpaceDE w:val="0"/>
        <w:autoSpaceDN w:val="0"/>
        <w:adjustRightInd w:val="0"/>
        <w:ind w:firstLine="360"/>
        <w:jc w:val="both"/>
      </w:pPr>
      <w:r>
        <w:t xml:space="preserve"> </w:t>
      </w:r>
      <w:r w:rsidR="00B1484C" w:rsidRPr="00B1484C">
        <w:t>1)</w:t>
      </w:r>
      <w:r w:rsidR="00B1484C" w:rsidRPr="00B1484C">
        <w:tab/>
      </w:r>
      <w:r w:rsidR="000911F2">
        <w:rPr>
          <w:b/>
          <w:bCs/>
        </w:rPr>
        <w:t>и</w:t>
      </w:r>
      <w:r w:rsidR="00B1484C" w:rsidRPr="00B1484C">
        <w:rPr>
          <w:b/>
          <w:bCs/>
        </w:rPr>
        <w:t>звештај о енергетском прегледу за постојеће стање и елаборат енергетске ефикасности за стање после спровођења предложених мера</w:t>
      </w:r>
      <w:r w:rsidR="00B1484C" w:rsidRPr="00B1484C">
        <w:t xml:space="preserve"> унапређења енергетске ефикасности који мора да покаже да је </w:t>
      </w:r>
      <w:r w:rsidR="00935761">
        <w:t>з</w:t>
      </w:r>
      <w:r w:rsidR="00B1484C" w:rsidRPr="00B1484C">
        <w:t xml:space="preserve">града минимално унапређена за два енергетска разреда или да буде сврстана најмање у енергетски разред „C” (латинично слово Ц), урађен у складу са прописима којим се уређује изградња објеката - </w:t>
      </w:r>
      <w:r w:rsidR="00B1484C" w:rsidRPr="00B1484C">
        <w:rPr>
          <w:b/>
          <w:bCs/>
        </w:rPr>
        <w:t>за пројекте који обухватају меру из поглавља I. став 1. тачка 1) Јавног позива</w:t>
      </w:r>
      <w:r w:rsidR="00B1484C" w:rsidRPr="00B1484C">
        <w:t>;</w:t>
      </w:r>
    </w:p>
    <w:p w14:paraId="7005CF5B" w14:textId="2C97F9A7" w:rsidR="00A409EC" w:rsidRPr="00A9542D" w:rsidRDefault="00814A65" w:rsidP="00814A65">
      <w:pPr>
        <w:widowControl w:val="0"/>
        <w:autoSpaceDE w:val="0"/>
        <w:autoSpaceDN w:val="0"/>
        <w:adjustRightInd w:val="0"/>
        <w:jc w:val="both"/>
      </w:pPr>
      <w:r>
        <w:rPr>
          <w:b/>
          <w:bCs/>
          <w:lang w:val="sr-Cyrl-RS"/>
        </w:rPr>
        <w:t xml:space="preserve">       </w:t>
      </w:r>
      <w:r w:rsidR="00387EA5" w:rsidRPr="00A9542D">
        <w:rPr>
          <w:b/>
          <w:bCs/>
          <w:lang w:val="sr-Cyrl-RS"/>
        </w:rPr>
        <w:t>2</w:t>
      </w:r>
      <w:r w:rsidR="00A409EC" w:rsidRPr="00A9542D">
        <w:rPr>
          <w:b/>
          <w:bCs/>
        </w:rPr>
        <w:t>)</w:t>
      </w:r>
      <w:r w:rsidR="00A409EC" w:rsidRPr="00A9542D">
        <w:t xml:space="preserve"> </w:t>
      </w:r>
      <w:r w:rsidR="00A409EC" w:rsidRPr="000261B7">
        <w:rPr>
          <w:b/>
          <w:bCs/>
          <w:u w:val="single"/>
        </w:rPr>
        <w:t>техничка документација са садржином</w:t>
      </w:r>
      <w:r w:rsidR="00A409EC" w:rsidRPr="00A9542D">
        <w:t xml:space="preserve"> у складу са Правилником о садржини, начину и поступку израде и начину вршења контроле техничке документације према класи и намени објеката („Службени гласник РС”, број </w:t>
      </w:r>
      <w:r w:rsidR="00380941" w:rsidRPr="00A9542D">
        <w:t>96</w:t>
      </w:r>
      <w:r w:rsidR="00A409EC" w:rsidRPr="00A9542D">
        <w:t>/</w:t>
      </w:r>
      <w:r w:rsidR="00380941" w:rsidRPr="00A9542D">
        <w:t>23</w:t>
      </w:r>
      <w:r w:rsidR="00A409EC" w:rsidRPr="00A9542D">
        <w:t xml:space="preserve">): </w:t>
      </w:r>
    </w:p>
    <w:p w14:paraId="64B74795" w14:textId="6004A4F1" w:rsidR="00967839" w:rsidRPr="00826B78" w:rsidRDefault="00967839" w:rsidP="00247455">
      <w:pPr>
        <w:widowControl w:val="0"/>
        <w:autoSpaceDE w:val="0"/>
        <w:autoSpaceDN w:val="0"/>
        <w:adjustRightInd w:val="0"/>
        <w:ind w:firstLine="567"/>
        <w:jc w:val="both"/>
      </w:pPr>
      <w:r w:rsidRPr="00826B78">
        <w:t>(1) за мере из поглавља I Јавног позива – свеска 0 – Главна свеска</w:t>
      </w:r>
      <w:r w:rsidR="002F42C4">
        <w:t>;</w:t>
      </w:r>
    </w:p>
    <w:p w14:paraId="29F0C481" w14:textId="02B1CF26" w:rsidR="00A409EC" w:rsidRPr="00826B78" w:rsidRDefault="00A409EC" w:rsidP="00247455">
      <w:pPr>
        <w:widowControl w:val="0"/>
        <w:autoSpaceDE w:val="0"/>
        <w:autoSpaceDN w:val="0"/>
        <w:adjustRightInd w:val="0"/>
        <w:ind w:left="851" w:hanging="284"/>
        <w:jc w:val="both"/>
      </w:pPr>
      <w:r w:rsidRPr="00826B78">
        <w:t>(</w:t>
      </w:r>
      <w:r w:rsidR="00D602BD" w:rsidRPr="00826B78">
        <w:t>2</w:t>
      </w:r>
      <w:r w:rsidRPr="00826B78">
        <w:t xml:space="preserve">) за мере из </w:t>
      </w:r>
      <w:r w:rsidR="008D08C2" w:rsidRPr="00826B78">
        <w:t>поглавља</w:t>
      </w:r>
      <w:r w:rsidRPr="00826B78">
        <w:t xml:space="preserve"> I. став 1. тачка 2) Јавног позива - свеска 6  идејни пројекат машинских инсталација (пројекат реконструкције термотехничке инсталације - система за грејање)</w:t>
      </w:r>
      <w:r w:rsidR="004E69DF">
        <w:t>;</w:t>
      </w:r>
    </w:p>
    <w:p w14:paraId="14AF58D1" w14:textId="7DDFCE99" w:rsidR="00A409EC" w:rsidRPr="00826B78" w:rsidRDefault="00076DE2" w:rsidP="00247455">
      <w:pPr>
        <w:widowControl w:val="0"/>
        <w:autoSpaceDE w:val="0"/>
        <w:autoSpaceDN w:val="0"/>
        <w:adjustRightInd w:val="0"/>
        <w:ind w:left="851" w:hanging="284"/>
        <w:jc w:val="both"/>
      </w:pPr>
      <w:r w:rsidRPr="00826B78">
        <w:t>(</w:t>
      </w:r>
      <w:r w:rsidR="00D602BD" w:rsidRPr="00826B78">
        <w:t>3</w:t>
      </w:r>
      <w:r w:rsidRPr="00826B78">
        <w:t>) за меру</w:t>
      </w:r>
      <w:r w:rsidR="00A409EC" w:rsidRPr="00826B78">
        <w:t xml:space="preserve"> из </w:t>
      </w:r>
      <w:r w:rsidR="008D08C2" w:rsidRPr="00826B78">
        <w:t>поглавља</w:t>
      </w:r>
      <w:r w:rsidR="00A409EC" w:rsidRPr="00826B78">
        <w:t xml:space="preserve"> I. став 1. тач</w:t>
      </w:r>
      <w:r w:rsidRPr="00826B78">
        <w:t>ка</w:t>
      </w:r>
      <w:r w:rsidR="00A409EC" w:rsidRPr="00826B78">
        <w:t xml:space="preserve"> 4)  Јавног позива - свеска 6 идејни пројекат машинских инсталација (пројекат реконструкције термотехничке инсталације - система за ПТВ)</w:t>
      </w:r>
      <w:r w:rsidR="004E69DF">
        <w:t>;</w:t>
      </w:r>
    </w:p>
    <w:p w14:paraId="25EEF623" w14:textId="0D321369" w:rsidR="00A409EC" w:rsidRPr="00826B78" w:rsidRDefault="00A409EC" w:rsidP="00247455">
      <w:pPr>
        <w:widowControl w:val="0"/>
        <w:autoSpaceDE w:val="0"/>
        <w:autoSpaceDN w:val="0"/>
        <w:adjustRightInd w:val="0"/>
        <w:ind w:left="851" w:hanging="284"/>
        <w:jc w:val="both"/>
      </w:pPr>
      <w:r w:rsidRPr="00826B78">
        <w:t>(</w:t>
      </w:r>
      <w:r w:rsidR="00D602BD" w:rsidRPr="00826B78">
        <w:t>4</w:t>
      </w:r>
      <w:r w:rsidRPr="00826B78">
        <w:t xml:space="preserve">) за мере из </w:t>
      </w:r>
      <w:r w:rsidR="008D08C2" w:rsidRPr="00826B78">
        <w:t>поглавља</w:t>
      </w:r>
      <w:r w:rsidRPr="00826B78">
        <w:t xml:space="preserve"> I. став 1. тачка 1) Јавног позива - свеска 1 идејни пројекат архитектуре (реконструкције термичког омотача)</w:t>
      </w:r>
      <w:r w:rsidR="004E69DF">
        <w:t>;</w:t>
      </w:r>
    </w:p>
    <w:p w14:paraId="5B6556A2" w14:textId="6FEAC3AD" w:rsidR="00A409EC" w:rsidRPr="00826B78" w:rsidRDefault="00A409EC" w:rsidP="00247455">
      <w:pPr>
        <w:widowControl w:val="0"/>
        <w:autoSpaceDE w:val="0"/>
        <w:autoSpaceDN w:val="0"/>
        <w:adjustRightInd w:val="0"/>
        <w:ind w:left="851" w:hanging="284"/>
        <w:jc w:val="both"/>
      </w:pPr>
      <w:r w:rsidRPr="00826B78">
        <w:t>(</w:t>
      </w:r>
      <w:r w:rsidR="00D602BD" w:rsidRPr="00826B78">
        <w:t>5</w:t>
      </w:r>
      <w:r w:rsidRPr="00826B78">
        <w:t xml:space="preserve">) за мере из </w:t>
      </w:r>
      <w:r w:rsidR="008D08C2" w:rsidRPr="00826B78">
        <w:t>поглавља</w:t>
      </w:r>
      <w:r w:rsidRPr="00826B78">
        <w:t xml:space="preserve"> I. став 1. тач. </w:t>
      </w:r>
      <w:r w:rsidR="00076DE2" w:rsidRPr="00826B78">
        <w:t xml:space="preserve">3), </w:t>
      </w:r>
      <w:r w:rsidR="002263FF" w:rsidRPr="00826B78">
        <w:rPr>
          <w:lang w:val="ru-RU"/>
        </w:rPr>
        <w:t xml:space="preserve">4), </w:t>
      </w:r>
      <w:r w:rsidR="00076DE2" w:rsidRPr="00826B78">
        <w:t>5</w:t>
      </w:r>
      <w:r w:rsidRPr="00826B78">
        <w:t>)</w:t>
      </w:r>
      <w:r w:rsidR="00076DE2" w:rsidRPr="00826B78">
        <w:t xml:space="preserve"> и 6)</w:t>
      </w:r>
      <w:r w:rsidRPr="00826B78">
        <w:t xml:space="preserve"> Јавног позива - свеска 4 идејни пројекат</w:t>
      </w:r>
      <w:r w:rsidR="00076DE2" w:rsidRPr="00826B78">
        <w:t xml:space="preserve"> електроенергетских инсталација</w:t>
      </w:r>
      <w:r w:rsidR="006C1C73" w:rsidRPr="00826B78">
        <w:t>;</w:t>
      </w:r>
    </w:p>
    <w:p w14:paraId="08A88000" w14:textId="6E1743B0" w:rsidR="004E4046" w:rsidRPr="00826B78" w:rsidRDefault="004E4046" w:rsidP="00247455">
      <w:pPr>
        <w:widowControl w:val="0"/>
        <w:autoSpaceDE w:val="0"/>
        <w:autoSpaceDN w:val="0"/>
        <w:adjustRightInd w:val="0"/>
        <w:ind w:left="851" w:hanging="284"/>
        <w:jc w:val="both"/>
      </w:pPr>
      <w:r w:rsidRPr="00826B78">
        <w:rPr>
          <w:lang w:val="ru-RU"/>
        </w:rPr>
        <w:t xml:space="preserve">(6) за мере из </w:t>
      </w:r>
      <w:proofErr w:type="spellStart"/>
      <w:r w:rsidRPr="00826B78">
        <w:rPr>
          <w:lang w:val="ru-RU"/>
        </w:rPr>
        <w:t>поглавља</w:t>
      </w:r>
      <w:proofErr w:type="spellEnd"/>
      <w:r w:rsidRPr="00826B78">
        <w:rPr>
          <w:lang w:val="ru-RU"/>
        </w:rPr>
        <w:t xml:space="preserve"> </w:t>
      </w:r>
      <w:r w:rsidRPr="00826B78">
        <w:rPr>
          <w:lang w:val="en-US"/>
        </w:rPr>
        <w:t>I</w:t>
      </w:r>
      <w:r w:rsidRPr="00826B78">
        <w:rPr>
          <w:lang w:val="ru-RU"/>
        </w:rPr>
        <w:t xml:space="preserve">. став 1. </w:t>
      </w:r>
      <w:proofErr w:type="spellStart"/>
      <w:r w:rsidRPr="00826B78">
        <w:rPr>
          <w:lang w:val="ru-RU"/>
        </w:rPr>
        <w:t>тач</w:t>
      </w:r>
      <w:proofErr w:type="spellEnd"/>
      <w:r w:rsidRPr="00826B78">
        <w:rPr>
          <w:lang w:val="ru-RU"/>
        </w:rPr>
        <w:t xml:space="preserve">. 6) </w:t>
      </w:r>
      <w:proofErr w:type="spellStart"/>
      <w:r w:rsidRPr="00826B78">
        <w:rPr>
          <w:lang w:val="ru-RU"/>
        </w:rPr>
        <w:t>Јавног</w:t>
      </w:r>
      <w:proofErr w:type="spellEnd"/>
      <w:r w:rsidRPr="00826B78">
        <w:rPr>
          <w:lang w:val="ru-RU"/>
        </w:rPr>
        <w:t xml:space="preserve"> </w:t>
      </w:r>
      <w:proofErr w:type="spellStart"/>
      <w:r w:rsidRPr="00826B78">
        <w:rPr>
          <w:lang w:val="ru-RU"/>
        </w:rPr>
        <w:t>позива</w:t>
      </w:r>
      <w:proofErr w:type="spellEnd"/>
      <w:r w:rsidRPr="00826B78">
        <w:rPr>
          <w:lang w:val="ru-RU"/>
        </w:rPr>
        <w:t xml:space="preserve"> - </w:t>
      </w:r>
      <w:proofErr w:type="spellStart"/>
      <w:r w:rsidRPr="00826B78">
        <w:rPr>
          <w:lang w:val="ru-RU"/>
        </w:rPr>
        <w:t>свеска</w:t>
      </w:r>
      <w:proofErr w:type="spellEnd"/>
      <w:r w:rsidRPr="00826B78">
        <w:rPr>
          <w:lang w:val="ru-RU"/>
        </w:rPr>
        <w:t xml:space="preserve"> </w:t>
      </w:r>
      <w:r w:rsidR="002263FF" w:rsidRPr="00826B78">
        <w:rPr>
          <w:lang w:val="ru-RU"/>
        </w:rPr>
        <w:t>2</w:t>
      </w:r>
      <w:r w:rsidRPr="00826B78">
        <w:rPr>
          <w:lang w:val="ru-RU"/>
        </w:rPr>
        <w:t xml:space="preserve"> </w:t>
      </w:r>
      <w:proofErr w:type="spellStart"/>
      <w:r w:rsidRPr="00826B78">
        <w:rPr>
          <w:lang w:val="ru-RU"/>
        </w:rPr>
        <w:t>идејни</w:t>
      </w:r>
      <w:proofErr w:type="spellEnd"/>
      <w:r w:rsidRPr="00826B78">
        <w:rPr>
          <w:lang w:val="ru-RU"/>
        </w:rPr>
        <w:t xml:space="preserve"> </w:t>
      </w:r>
      <w:proofErr w:type="spellStart"/>
      <w:r w:rsidRPr="00826B78">
        <w:rPr>
          <w:lang w:val="ru-RU"/>
        </w:rPr>
        <w:t>пројекат</w:t>
      </w:r>
      <w:proofErr w:type="spellEnd"/>
      <w:r w:rsidRPr="00826B78">
        <w:rPr>
          <w:lang w:val="ru-RU"/>
        </w:rPr>
        <w:t xml:space="preserve"> </w:t>
      </w:r>
      <w:proofErr w:type="spellStart"/>
      <w:r w:rsidR="0030360F" w:rsidRPr="00826B78">
        <w:rPr>
          <w:lang w:val="ru-RU"/>
        </w:rPr>
        <w:t>конструкције</w:t>
      </w:r>
      <w:proofErr w:type="spellEnd"/>
      <w:r w:rsidR="002F42C4">
        <w:rPr>
          <w:lang w:val="ru-RU"/>
        </w:rPr>
        <w:t>.</w:t>
      </w:r>
    </w:p>
    <w:p w14:paraId="59B96E59" w14:textId="13ED6418" w:rsidR="00A409EC" w:rsidRPr="00826B78" w:rsidRDefault="00387EA5" w:rsidP="00247455">
      <w:pPr>
        <w:widowControl w:val="0"/>
        <w:autoSpaceDE w:val="0"/>
        <w:autoSpaceDN w:val="0"/>
        <w:adjustRightInd w:val="0"/>
        <w:ind w:firstLine="567"/>
        <w:jc w:val="both"/>
      </w:pPr>
      <w:r w:rsidRPr="00826B78">
        <w:rPr>
          <w:b/>
          <w:bCs/>
          <w:lang w:val="sr-Cyrl-RS"/>
        </w:rPr>
        <w:t>3</w:t>
      </w:r>
      <w:r w:rsidR="00D90E86" w:rsidRPr="00826B78">
        <w:rPr>
          <w:b/>
          <w:bCs/>
        </w:rPr>
        <w:t>)</w:t>
      </w:r>
      <w:r w:rsidR="00D90E86" w:rsidRPr="00826B78">
        <w:t xml:space="preserve"> </w:t>
      </w:r>
      <w:r w:rsidR="00D90E86" w:rsidRPr="00826B78">
        <w:rPr>
          <w:b/>
          <w:bCs/>
          <w:u w:val="single"/>
        </w:rPr>
        <w:t>студија</w:t>
      </w:r>
      <w:r w:rsidR="00A409EC" w:rsidRPr="00826B78">
        <w:rPr>
          <w:b/>
          <w:bCs/>
          <w:u w:val="single"/>
        </w:rPr>
        <w:t>, потписана и оверена од стране одговорног пројектанта</w:t>
      </w:r>
      <w:r w:rsidR="00A409EC" w:rsidRPr="00826B78">
        <w:t xml:space="preserve">, која треба да покаже техничко-економску оправданост пројекта унапређења енергетске ефикасности који обухвата мере из </w:t>
      </w:r>
      <w:r w:rsidR="008D08C2" w:rsidRPr="00826B78">
        <w:t>поглавља</w:t>
      </w:r>
      <w:r w:rsidR="00A409EC" w:rsidRPr="00826B78">
        <w:t xml:space="preserve"> I.</w:t>
      </w:r>
      <w:r w:rsidR="006C1C73" w:rsidRPr="00826B78">
        <w:t xml:space="preserve"> став 1.</w:t>
      </w:r>
      <w:r w:rsidR="00A409EC" w:rsidRPr="00826B78">
        <w:t xml:space="preserve"> Јавног позива и за који се траже </w:t>
      </w:r>
      <w:r w:rsidR="006C1C73" w:rsidRPr="00826B78">
        <w:t xml:space="preserve">Средства </w:t>
      </w:r>
      <w:r w:rsidR="004307D3" w:rsidRPr="00826B78">
        <w:t>подстицаја</w:t>
      </w:r>
      <w:r w:rsidR="00A409EC" w:rsidRPr="00826B78">
        <w:t xml:space="preserve">, а која садржи следеће елементе: </w:t>
      </w:r>
    </w:p>
    <w:p w14:paraId="39CB42F2" w14:textId="53E36026" w:rsidR="00A409EC" w:rsidRPr="00826B78" w:rsidRDefault="00A409EC" w:rsidP="00247455">
      <w:pPr>
        <w:widowControl w:val="0"/>
        <w:autoSpaceDE w:val="0"/>
        <w:autoSpaceDN w:val="0"/>
        <w:adjustRightInd w:val="0"/>
        <w:ind w:left="851" w:hanging="284"/>
        <w:jc w:val="both"/>
      </w:pPr>
      <w:r w:rsidRPr="00826B78">
        <w:t>(1) технички опис пројекта који обавезно садржи списак и опис радова</w:t>
      </w:r>
      <w:r w:rsidR="009039D1">
        <w:t>;</w:t>
      </w:r>
    </w:p>
    <w:p w14:paraId="45D405FF" w14:textId="3BBD11C0" w:rsidR="00A409EC" w:rsidRPr="00826B78" w:rsidRDefault="00A409EC" w:rsidP="00247455">
      <w:pPr>
        <w:widowControl w:val="0"/>
        <w:autoSpaceDE w:val="0"/>
        <w:autoSpaceDN w:val="0"/>
        <w:adjustRightInd w:val="0"/>
        <w:ind w:left="851" w:hanging="284"/>
        <w:jc w:val="both"/>
      </w:pPr>
      <w:r w:rsidRPr="00826B78">
        <w:t>(2) списак предложених мера за унапређења енергетске ефикасности</w:t>
      </w:r>
      <w:r w:rsidR="009039D1">
        <w:t>;</w:t>
      </w:r>
    </w:p>
    <w:p w14:paraId="71F6D76F" w14:textId="5123C250" w:rsidR="00A409EC" w:rsidRPr="00826B78" w:rsidRDefault="00A409EC" w:rsidP="00247455">
      <w:pPr>
        <w:widowControl w:val="0"/>
        <w:autoSpaceDE w:val="0"/>
        <w:autoSpaceDN w:val="0"/>
        <w:adjustRightInd w:val="0"/>
        <w:ind w:left="851" w:hanging="284"/>
        <w:jc w:val="both"/>
      </w:pPr>
      <w:r w:rsidRPr="00826B78">
        <w:t>(3) техно-економску анализу, која обухвата оцену исплативости пројекта и прорачун периода повраћаја инвестиције, урађену на основу: података о просечним трошковима енергената за постојеће стање према стварном стању потрошње на годишњем нивоу; трошкова енергената за постојеће стање према подацима из извештаја о енергетском прегледу; трошкова за новопројектовано стање према подацима из елабората енергетске ефикасности</w:t>
      </w:r>
      <w:r w:rsidR="009039D1">
        <w:t>;</w:t>
      </w:r>
    </w:p>
    <w:p w14:paraId="25B3A853" w14:textId="44620B1F" w:rsidR="00A409EC" w:rsidRPr="00826B78" w:rsidRDefault="00A409EC" w:rsidP="00247455">
      <w:pPr>
        <w:widowControl w:val="0"/>
        <w:autoSpaceDE w:val="0"/>
        <w:autoSpaceDN w:val="0"/>
        <w:adjustRightInd w:val="0"/>
        <w:ind w:left="851" w:hanging="284"/>
        <w:jc w:val="both"/>
      </w:pPr>
      <w:r w:rsidRPr="00826B78">
        <w:t>(4) предмер и предрачун радова са износом квалификованих трошкова пројекта, а  на основу техничке документације из тач. 1) и 2) овог става. У предмеру и предрачуну навести обавезно техничке карактеристике опреме које задовољавају критеријуме минималне енергетске ефикасности дате</w:t>
      </w:r>
      <w:r w:rsidR="00002E29" w:rsidRPr="00826B78">
        <w:t xml:space="preserve"> у Прилогу 6</w:t>
      </w:r>
      <w:r w:rsidR="0029606D" w:rsidRPr="00826B78">
        <w:t xml:space="preserve"> </w:t>
      </w:r>
      <w:r w:rsidRPr="00826B78">
        <w:t>Јавн</w:t>
      </w:r>
      <w:r w:rsidR="00002E29" w:rsidRPr="00826B78">
        <w:t>ог позива</w:t>
      </w:r>
      <w:r w:rsidRPr="00826B78">
        <w:t xml:space="preserve"> и Правилник</w:t>
      </w:r>
      <w:r w:rsidR="0029606D" w:rsidRPr="00826B78">
        <w:t>у</w:t>
      </w:r>
      <w:r w:rsidRPr="00826B78">
        <w:t xml:space="preserve"> о енергетској ефикасности зграда („Службени гласник РС”, број 61/11)</w:t>
      </w:r>
      <w:r w:rsidR="009039D1">
        <w:t>;</w:t>
      </w:r>
    </w:p>
    <w:p w14:paraId="784D3A50" w14:textId="56A2462E" w:rsidR="00A409EC" w:rsidRPr="00826B78" w:rsidRDefault="00A409EC" w:rsidP="00247455">
      <w:pPr>
        <w:widowControl w:val="0"/>
        <w:autoSpaceDE w:val="0"/>
        <w:autoSpaceDN w:val="0"/>
        <w:adjustRightInd w:val="0"/>
        <w:ind w:left="851" w:hanging="284"/>
        <w:jc w:val="both"/>
      </w:pPr>
      <w:r w:rsidRPr="00826B78">
        <w:t xml:space="preserve">(5) попуњен образац очекиване годишње уштеде енергије (ОПГ образац), у складу са прописом којим се уређује праћење спровођења акционих планова за енергетску ефикасност у Републици Србији (Прилог </w:t>
      </w:r>
      <w:r w:rsidR="00EB2BB2" w:rsidRPr="00826B78">
        <w:t>7</w:t>
      </w:r>
      <w:r w:rsidRPr="00826B78">
        <w:t>);</w:t>
      </w:r>
    </w:p>
    <w:p w14:paraId="45C2F7D0" w14:textId="74269074" w:rsidR="00A409EC" w:rsidRPr="00826B78" w:rsidRDefault="00387EA5" w:rsidP="00247455">
      <w:pPr>
        <w:widowControl w:val="0"/>
        <w:autoSpaceDE w:val="0"/>
        <w:autoSpaceDN w:val="0"/>
        <w:adjustRightInd w:val="0"/>
        <w:ind w:firstLine="567"/>
        <w:jc w:val="both"/>
      </w:pPr>
      <w:r w:rsidRPr="002D4491">
        <w:rPr>
          <w:b/>
          <w:bCs/>
          <w:lang w:val="sr-Cyrl-RS"/>
        </w:rPr>
        <w:t>4</w:t>
      </w:r>
      <w:r w:rsidR="00A409EC" w:rsidRPr="002D4491">
        <w:rPr>
          <w:b/>
          <w:bCs/>
        </w:rPr>
        <w:t>)</w:t>
      </w:r>
      <w:r w:rsidR="00A409EC" w:rsidRPr="00826B78">
        <w:t xml:space="preserve"> </w:t>
      </w:r>
      <w:r w:rsidR="00A409EC" w:rsidRPr="000261B7">
        <w:rPr>
          <w:b/>
          <w:bCs/>
          <w:u w:val="single"/>
        </w:rPr>
        <w:t>изјава о начину финансирања пројекта</w:t>
      </w:r>
      <w:r w:rsidR="00A409EC" w:rsidRPr="00826B78">
        <w:t xml:space="preserve"> и наменском трошењу средстава у складу са законом, оверена и потписана од овлашћеног лица </w:t>
      </w:r>
      <w:r w:rsidR="00B94742">
        <w:t>п</w:t>
      </w:r>
      <w:r w:rsidR="00A409EC" w:rsidRPr="00826B78">
        <w:t>односиоца пријаве (Прилог 3);</w:t>
      </w:r>
    </w:p>
    <w:p w14:paraId="63A9BE01" w14:textId="45D5865A" w:rsidR="00A409EC" w:rsidRPr="000261B7" w:rsidRDefault="00387EA5" w:rsidP="00247455">
      <w:pPr>
        <w:widowControl w:val="0"/>
        <w:autoSpaceDE w:val="0"/>
        <w:autoSpaceDN w:val="0"/>
        <w:adjustRightInd w:val="0"/>
        <w:ind w:firstLine="567"/>
        <w:jc w:val="both"/>
        <w:rPr>
          <w:b/>
          <w:bCs/>
          <w:u w:val="single"/>
        </w:rPr>
      </w:pPr>
      <w:r w:rsidRPr="002D4491">
        <w:rPr>
          <w:b/>
          <w:bCs/>
          <w:lang w:val="sr-Cyrl-RS"/>
        </w:rPr>
        <w:t>5</w:t>
      </w:r>
      <w:r w:rsidR="00A409EC" w:rsidRPr="002D4491">
        <w:rPr>
          <w:b/>
          <w:bCs/>
        </w:rPr>
        <w:t xml:space="preserve">) </w:t>
      </w:r>
      <w:r w:rsidR="00A409EC" w:rsidRPr="002D4491">
        <w:t xml:space="preserve">за </w:t>
      </w:r>
      <w:r w:rsidR="00A409EC" w:rsidRPr="00826B78">
        <w:t xml:space="preserve">мере из </w:t>
      </w:r>
      <w:r w:rsidR="008D08C2" w:rsidRPr="00826B78">
        <w:t>поглавља</w:t>
      </w:r>
      <w:r w:rsidR="00A409EC" w:rsidRPr="00826B78">
        <w:t xml:space="preserve"> I. став 1. тач. 1)</w:t>
      </w:r>
      <w:r w:rsidR="00076DE2" w:rsidRPr="00826B78">
        <w:t>, 2), 3), 4) и 6</w:t>
      </w:r>
      <w:r w:rsidR="00A409EC" w:rsidRPr="00826B78">
        <w:t xml:space="preserve">) Јавног позива - </w:t>
      </w:r>
      <w:r w:rsidR="00A409EC" w:rsidRPr="000261B7">
        <w:rPr>
          <w:b/>
          <w:bCs/>
          <w:u w:val="single"/>
        </w:rPr>
        <w:t xml:space="preserve">лист непокретности за </w:t>
      </w:r>
      <w:r w:rsidR="005B4846">
        <w:rPr>
          <w:b/>
          <w:bCs/>
          <w:u w:val="single"/>
        </w:rPr>
        <w:t>з</w:t>
      </w:r>
      <w:r w:rsidR="00A409EC" w:rsidRPr="000261B7">
        <w:rPr>
          <w:b/>
          <w:bCs/>
          <w:u w:val="single"/>
        </w:rPr>
        <w:t>граду на ко</w:t>
      </w:r>
      <w:r w:rsidR="00A72CF0" w:rsidRPr="000261B7">
        <w:rPr>
          <w:b/>
          <w:bCs/>
          <w:u w:val="single"/>
        </w:rPr>
        <w:t>јој</w:t>
      </w:r>
      <w:r w:rsidR="00A409EC" w:rsidRPr="000261B7">
        <w:rPr>
          <w:b/>
          <w:bCs/>
          <w:u w:val="single"/>
        </w:rPr>
        <w:t xml:space="preserve"> се планира реализација пројекта;</w:t>
      </w:r>
    </w:p>
    <w:p w14:paraId="30346C3F" w14:textId="154992F9" w:rsidR="00A409EC" w:rsidRPr="00826B78" w:rsidRDefault="00387EA5" w:rsidP="00247455">
      <w:pPr>
        <w:widowControl w:val="0"/>
        <w:autoSpaceDE w:val="0"/>
        <w:autoSpaceDN w:val="0"/>
        <w:adjustRightInd w:val="0"/>
        <w:ind w:firstLine="567"/>
        <w:jc w:val="both"/>
      </w:pPr>
      <w:r w:rsidRPr="00BE78B5">
        <w:rPr>
          <w:b/>
          <w:bCs/>
          <w:lang w:val="sr-Cyrl-RS"/>
        </w:rPr>
        <w:lastRenderedPageBreak/>
        <w:t>6</w:t>
      </w:r>
      <w:r w:rsidR="00A409EC" w:rsidRPr="00BE78B5">
        <w:rPr>
          <w:b/>
          <w:bCs/>
        </w:rPr>
        <w:t>)</w:t>
      </w:r>
      <w:r w:rsidR="00A409EC" w:rsidRPr="00826B78">
        <w:t xml:space="preserve"> </w:t>
      </w:r>
      <w:r w:rsidR="00A409EC" w:rsidRPr="000261B7">
        <w:rPr>
          <w:b/>
          <w:bCs/>
          <w:u w:val="single"/>
        </w:rPr>
        <w:t>фото - документација објекта</w:t>
      </w:r>
      <w:r w:rsidR="00A409EC" w:rsidRPr="00826B78">
        <w:t xml:space="preserve"> (фасада, прозори, врата, термотехнички систем– систем грејања, извори топлоте, унутрашње осветљење, мерачи потрошње енергије и сл.);</w:t>
      </w:r>
    </w:p>
    <w:p w14:paraId="207630C4" w14:textId="7EB64386" w:rsidR="00A5562A" w:rsidRPr="00A5562A" w:rsidRDefault="00A5562A" w:rsidP="000643EF">
      <w:pPr>
        <w:widowControl w:val="0"/>
        <w:autoSpaceDE w:val="0"/>
        <w:autoSpaceDN w:val="0"/>
        <w:adjustRightInd w:val="0"/>
        <w:ind w:firstLine="567"/>
        <w:jc w:val="both"/>
        <w:rPr>
          <w:spacing w:val="-4"/>
        </w:rPr>
      </w:pPr>
      <w:r w:rsidRPr="00BE78B5">
        <w:rPr>
          <w:b/>
          <w:bCs/>
          <w:spacing w:val="-4"/>
        </w:rPr>
        <w:t xml:space="preserve">7) </w:t>
      </w:r>
      <w:r w:rsidR="000261B7" w:rsidRPr="00BE78B5">
        <w:rPr>
          <w:b/>
          <w:bCs/>
          <w:spacing w:val="-4"/>
          <w:u w:val="single"/>
        </w:rPr>
        <w:t>п</w:t>
      </w:r>
      <w:r w:rsidRPr="00BE78B5">
        <w:rPr>
          <w:b/>
          <w:bCs/>
          <w:spacing w:val="-4"/>
          <w:u w:val="single"/>
        </w:rPr>
        <w:t>опуњен упитник за унос података у ИСЕМ</w:t>
      </w:r>
      <w:r w:rsidRPr="00A5562A">
        <w:rPr>
          <w:spacing w:val="-4"/>
        </w:rPr>
        <w:t xml:space="preserve"> – Прилог 4) са фотокопијама рачуна за утрошену енергију (енергенте, електричну енергију и воду) за последње три године, као и податке (е-</w:t>
      </w:r>
      <w:proofErr w:type="spellStart"/>
      <w:r w:rsidRPr="00A5562A">
        <w:rPr>
          <w:spacing w:val="-4"/>
        </w:rPr>
        <w:t>маил</w:t>
      </w:r>
      <w:proofErr w:type="spellEnd"/>
      <w:r w:rsidRPr="00A5562A">
        <w:rPr>
          <w:spacing w:val="-4"/>
        </w:rPr>
        <w:t xml:space="preserve"> и телефон) за контакт особу - за све мере унапређења енергетске ефикасности за </w:t>
      </w:r>
      <w:r w:rsidR="000643EF">
        <w:rPr>
          <w:spacing w:val="-4"/>
        </w:rPr>
        <w:t>п</w:t>
      </w:r>
      <w:r w:rsidRPr="00A5562A">
        <w:rPr>
          <w:spacing w:val="-4"/>
        </w:rPr>
        <w:t>односиоца пријаве који није обавезан да Зграду/систем јавног осветљења унесе у ИСЕМ</w:t>
      </w:r>
      <w:r w:rsidR="009039D1">
        <w:rPr>
          <w:spacing w:val="-4"/>
        </w:rPr>
        <w:t>;</w:t>
      </w:r>
    </w:p>
    <w:p w14:paraId="230E40F4" w14:textId="0373CA5D" w:rsidR="00A5562A" w:rsidRPr="00A5562A" w:rsidRDefault="00A5562A" w:rsidP="00A5562A">
      <w:pPr>
        <w:widowControl w:val="0"/>
        <w:autoSpaceDE w:val="0"/>
        <w:autoSpaceDN w:val="0"/>
        <w:adjustRightInd w:val="0"/>
        <w:ind w:firstLine="567"/>
        <w:jc w:val="both"/>
        <w:rPr>
          <w:spacing w:val="-4"/>
        </w:rPr>
      </w:pPr>
      <w:r w:rsidRPr="00A5562A">
        <w:rPr>
          <w:spacing w:val="-4"/>
        </w:rPr>
        <w:t xml:space="preserve">Уколико </w:t>
      </w:r>
      <w:r w:rsidR="00025CE2">
        <w:rPr>
          <w:spacing w:val="-4"/>
        </w:rPr>
        <w:t>п</w:t>
      </w:r>
      <w:r w:rsidRPr="00A5562A">
        <w:rPr>
          <w:spacing w:val="-4"/>
        </w:rPr>
        <w:t>односилац пријаве из става 1. тачка 7) овог поглавља, непосредно пре достављања пријава за јавни позив, унесе  Зграду/систем јавног осветљења у ИСЕМ, дужан је да у тај систем унесе и податке са рачуна за утрошену енергију (енергенте, електричну енергију и воду), за последње три године.</w:t>
      </w:r>
    </w:p>
    <w:p w14:paraId="1A3839F5" w14:textId="77777777" w:rsidR="00A409EC" w:rsidRPr="00A5562A" w:rsidRDefault="00A409EC" w:rsidP="00704B62">
      <w:pPr>
        <w:widowControl w:val="0"/>
        <w:autoSpaceDE w:val="0"/>
        <w:autoSpaceDN w:val="0"/>
        <w:adjustRightInd w:val="0"/>
        <w:spacing w:before="360" w:after="120"/>
        <w:jc w:val="center"/>
        <w:rPr>
          <w:b/>
          <w:bCs/>
        </w:rPr>
      </w:pPr>
      <w:r w:rsidRPr="00A5562A">
        <w:rPr>
          <w:b/>
          <w:bCs/>
        </w:rPr>
        <w:t>VI. ПРЕУЗИМАЊЕ ДОКУМЕНТАЦИЈЕ ЗА ЈАВНИ ПОЗИВ</w:t>
      </w:r>
    </w:p>
    <w:p w14:paraId="7A141C08" w14:textId="77777777" w:rsidR="00A409EC" w:rsidRPr="00A5562A" w:rsidRDefault="00A409EC" w:rsidP="00704B62">
      <w:pPr>
        <w:widowControl w:val="0"/>
        <w:autoSpaceDE w:val="0"/>
        <w:autoSpaceDN w:val="0"/>
        <w:adjustRightInd w:val="0"/>
        <w:ind w:firstLine="567"/>
        <w:jc w:val="both"/>
      </w:pPr>
      <w:r w:rsidRPr="00A5562A">
        <w:t>Конкурсна документација за Јавни позив може се преузети са интернет страници Министарства, линк:</w:t>
      </w:r>
    </w:p>
    <w:p w14:paraId="6732C010" w14:textId="73E5EE11" w:rsidR="00EB2BB2" w:rsidRPr="00A5562A" w:rsidRDefault="00547E0A" w:rsidP="00EB2BB2">
      <w:pPr>
        <w:widowControl w:val="0"/>
        <w:autoSpaceDE w:val="0"/>
        <w:autoSpaceDN w:val="0"/>
        <w:adjustRightInd w:val="0"/>
        <w:spacing w:after="60"/>
        <w:ind w:firstLine="567"/>
        <w:jc w:val="both"/>
        <w:rPr>
          <w:u w:val="single"/>
        </w:rPr>
      </w:pPr>
      <w:hyperlink r:id="rId6" w:history="1">
        <w:r w:rsidR="009E0173" w:rsidRPr="00A5562A">
          <w:rPr>
            <w:rStyle w:val="Hyperlink"/>
            <w:color w:val="auto"/>
          </w:rPr>
          <w:t>https://mre.gov.rs/aktuelnosti/javni-pozivi</w:t>
        </w:r>
      </w:hyperlink>
      <w:r w:rsidR="0085378D" w:rsidRPr="00A5562A">
        <w:rPr>
          <w:rStyle w:val="Hyperlink"/>
          <w:color w:val="auto"/>
        </w:rPr>
        <w:t xml:space="preserve"> </w:t>
      </w:r>
    </w:p>
    <w:p w14:paraId="1DFD0C7B" w14:textId="77777777" w:rsidR="00A409EC" w:rsidRPr="00A5562A" w:rsidRDefault="00A409EC" w:rsidP="00704B62">
      <w:pPr>
        <w:widowControl w:val="0"/>
        <w:autoSpaceDE w:val="0"/>
        <w:autoSpaceDN w:val="0"/>
        <w:adjustRightInd w:val="0"/>
        <w:ind w:firstLine="567"/>
        <w:jc w:val="both"/>
      </w:pPr>
      <w:r w:rsidRPr="00A5562A">
        <w:t>и садржи:</w:t>
      </w:r>
    </w:p>
    <w:p w14:paraId="0FD487C1" w14:textId="65066D6A" w:rsidR="00A409EC" w:rsidRPr="00A5562A" w:rsidRDefault="00A409EC" w:rsidP="00704B62">
      <w:pPr>
        <w:widowControl w:val="0"/>
        <w:autoSpaceDE w:val="0"/>
        <w:autoSpaceDN w:val="0"/>
        <w:adjustRightInd w:val="0"/>
        <w:ind w:firstLine="567"/>
        <w:jc w:val="both"/>
      </w:pPr>
      <w:r w:rsidRPr="00A5562A">
        <w:t>- Комплетан текст Јавног позива</w:t>
      </w:r>
      <w:r w:rsidR="00E33C36" w:rsidRPr="00A5562A">
        <w:t>;</w:t>
      </w:r>
    </w:p>
    <w:p w14:paraId="6768AC03" w14:textId="22B2885E" w:rsidR="00A409EC" w:rsidRPr="00A5562A" w:rsidRDefault="00A409EC" w:rsidP="00704B62">
      <w:pPr>
        <w:widowControl w:val="0"/>
        <w:autoSpaceDE w:val="0"/>
        <w:autoSpaceDN w:val="0"/>
        <w:adjustRightInd w:val="0"/>
        <w:ind w:firstLine="567"/>
        <w:jc w:val="both"/>
      </w:pPr>
      <w:r w:rsidRPr="00A5562A">
        <w:t>- Прилог 1</w:t>
      </w:r>
      <w:r w:rsidR="00E33C36" w:rsidRPr="00A5562A">
        <w:t>А</w:t>
      </w:r>
      <w:r w:rsidRPr="00A5562A">
        <w:t xml:space="preserve"> - Пријавни образац</w:t>
      </w:r>
      <w:r w:rsidR="00E33C36" w:rsidRPr="00A5562A">
        <w:t>;</w:t>
      </w:r>
    </w:p>
    <w:p w14:paraId="359BD212" w14:textId="20F34F96" w:rsidR="00A409EC" w:rsidRPr="00A5562A" w:rsidRDefault="00D90E86" w:rsidP="00704B62">
      <w:pPr>
        <w:widowControl w:val="0"/>
        <w:autoSpaceDE w:val="0"/>
        <w:autoSpaceDN w:val="0"/>
        <w:adjustRightInd w:val="0"/>
        <w:ind w:firstLine="567"/>
        <w:jc w:val="both"/>
      </w:pPr>
      <w:r w:rsidRPr="00A5562A">
        <w:t>- Прилог 1</w:t>
      </w:r>
      <w:r w:rsidR="00E33C36" w:rsidRPr="00A5562A">
        <w:t>Б</w:t>
      </w:r>
      <w:r w:rsidR="00A409EC" w:rsidRPr="00A5562A">
        <w:t xml:space="preserve"> - Пријавни образац </w:t>
      </w:r>
      <w:r w:rsidR="00A409EC" w:rsidRPr="00A5562A">
        <w:rPr>
          <w:spacing w:val="-6"/>
        </w:rPr>
        <w:t>за пројекте модернизације јавног осветљења</w:t>
      </w:r>
      <w:r w:rsidR="00E33C36" w:rsidRPr="00A5562A">
        <w:t>;</w:t>
      </w:r>
    </w:p>
    <w:p w14:paraId="35D6D45B" w14:textId="77525EDB" w:rsidR="00D90E86" w:rsidRPr="00A5562A" w:rsidRDefault="00A409EC" w:rsidP="00D90E86">
      <w:pPr>
        <w:widowControl w:val="0"/>
        <w:autoSpaceDE w:val="0"/>
        <w:autoSpaceDN w:val="0"/>
        <w:adjustRightInd w:val="0"/>
        <w:ind w:firstLine="567"/>
        <w:jc w:val="both"/>
      </w:pPr>
      <w:r w:rsidRPr="00A5562A">
        <w:t>- Прилог 2</w:t>
      </w:r>
      <w:r w:rsidR="00E33C36" w:rsidRPr="00A5562A">
        <w:t>А</w:t>
      </w:r>
      <w:r w:rsidRPr="00A5562A">
        <w:t xml:space="preserve"> - Cтудија техничко-економске оправданости пројекта</w:t>
      </w:r>
      <w:r w:rsidR="00E33C36" w:rsidRPr="00A5562A">
        <w:t>;</w:t>
      </w:r>
    </w:p>
    <w:p w14:paraId="0D9D7C68" w14:textId="2E0DF284" w:rsidR="00D90E86" w:rsidRPr="00A5562A" w:rsidRDefault="00D90E86" w:rsidP="00D90E86">
      <w:pPr>
        <w:widowControl w:val="0"/>
        <w:autoSpaceDE w:val="0"/>
        <w:autoSpaceDN w:val="0"/>
        <w:adjustRightInd w:val="0"/>
        <w:ind w:firstLine="567"/>
        <w:jc w:val="both"/>
      </w:pPr>
      <w:r w:rsidRPr="00A5562A">
        <w:t>- Прилог 2</w:t>
      </w:r>
      <w:r w:rsidR="00E33C36" w:rsidRPr="00A5562A">
        <w:t>Б</w:t>
      </w:r>
      <w:r w:rsidRPr="00A5562A">
        <w:t xml:space="preserve"> - Студија техничко-економске оправданости за пројекте модернизације јавног осветљења</w:t>
      </w:r>
      <w:r w:rsidR="00E33C36" w:rsidRPr="00A5562A">
        <w:t>;</w:t>
      </w:r>
    </w:p>
    <w:p w14:paraId="7918A889" w14:textId="681D8EA3" w:rsidR="00547ADE" w:rsidRPr="00A5562A" w:rsidRDefault="00547ADE" w:rsidP="00D90E86">
      <w:pPr>
        <w:widowControl w:val="0"/>
        <w:autoSpaceDE w:val="0"/>
        <w:autoSpaceDN w:val="0"/>
        <w:adjustRightInd w:val="0"/>
        <w:ind w:firstLine="567"/>
        <w:jc w:val="both"/>
      </w:pPr>
      <w:r w:rsidRPr="00A5562A">
        <w:t>Прилог 2</w:t>
      </w:r>
      <w:r w:rsidR="00E33C36" w:rsidRPr="00A5562A">
        <w:t>Ц</w:t>
      </w:r>
      <w:r w:rsidRPr="00A5562A">
        <w:t xml:space="preserve"> - Студија техничко-економске оправданости за пројекте уградње соларних панела и пратеће инсталације за производњу електричне енергије</w:t>
      </w:r>
      <w:r w:rsidR="00E33C36" w:rsidRPr="00A5562A">
        <w:t>;</w:t>
      </w:r>
    </w:p>
    <w:p w14:paraId="6DBA50FC" w14:textId="2D9C7646" w:rsidR="00A409EC" w:rsidRPr="00A5562A" w:rsidRDefault="00A409EC" w:rsidP="00704B62">
      <w:pPr>
        <w:widowControl w:val="0"/>
        <w:autoSpaceDE w:val="0"/>
        <w:autoSpaceDN w:val="0"/>
        <w:adjustRightInd w:val="0"/>
        <w:ind w:firstLine="567"/>
        <w:jc w:val="both"/>
      </w:pPr>
      <w:r w:rsidRPr="00A5562A">
        <w:t>- Прилог 3 - Изјава о начину финансирања</w:t>
      </w:r>
      <w:r w:rsidR="00E33C36" w:rsidRPr="00A5562A">
        <w:t>;</w:t>
      </w:r>
    </w:p>
    <w:p w14:paraId="1FC1BE06" w14:textId="41876262" w:rsidR="00A409EC" w:rsidRPr="00A5562A" w:rsidRDefault="00A409EC" w:rsidP="00704B62">
      <w:pPr>
        <w:widowControl w:val="0"/>
        <w:autoSpaceDE w:val="0"/>
        <w:autoSpaceDN w:val="0"/>
        <w:adjustRightInd w:val="0"/>
        <w:ind w:firstLine="567"/>
        <w:jc w:val="both"/>
      </w:pPr>
      <w:r w:rsidRPr="00A5562A">
        <w:t>- Прилог 4 - Упитник за унос података у ИСЕМ</w:t>
      </w:r>
      <w:r w:rsidR="00E33C36" w:rsidRPr="00A5562A">
        <w:t>;</w:t>
      </w:r>
    </w:p>
    <w:p w14:paraId="66A3A400" w14:textId="0F53F524" w:rsidR="00A409EC" w:rsidRPr="00A5562A" w:rsidRDefault="00A409EC" w:rsidP="00704B62">
      <w:pPr>
        <w:widowControl w:val="0"/>
        <w:autoSpaceDE w:val="0"/>
        <w:autoSpaceDN w:val="0"/>
        <w:adjustRightInd w:val="0"/>
        <w:ind w:firstLine="567"/>
        <w:jc w:val="both"/>
      </w:pPr>
      <w:r w:rsidRPr="00A5562A">
        <w:t>- Прилог 5 - Елементи критеријума и начин бодовања по критеријумима за оцену пројеката унапређења енергетске ефикасности</w:t>
      </w:r>
      <w:r w:rsidR="00E33C36" w:rsidRPr="00A5562A">
        <w:t>;</w:t>
      </w:r>
    </w:p>
    <w:p w14:paraId="2ED77A34" w14:textId="6F258FDD" w:rsidR="00A409EC" w:rsidRPr="00A5562A" w:rsidRDefault="00A409EC" w:rsidP="00704B62">
      <w:pPr>
        <w:widowControl w:val="0"/>
        <w:autoSpaceDE w:val="0"/>
        <w:autoSpaceDN w:val="0"/>
        <w:adjustRightInd w:val="0"/>
        <w:ind w:firstLine="567"/>
        <w:jc w:val="both"/>
      </w:pPr>
      <w:r w:rsidRPr="00A5562A">
        <w:t>- Прилог 6 - Критеријуми минималне енергетске ефикасности</w:t>
      </w:r>
      <w:r w:rsidR="00E33C36" w:rsidRPr="00A5562A">
        <w:t>;</w:t>
      </w:r>
    </w:p>
    <w:p w14:paraId="62DCC5A4" w14:textId="454FD0F2" w:rsidR="00A409EC" w:rsidRPr="00A5562A" w:rsidRDefault="00A409EC" w:rsidP="00704B62">
      <w:pPr>
        <w:widowControl w:val="0"/>
        <w:autoSpaceDE w:val="0"/>
        <w:autoSpaceDN w:val="0"/>
        <w:adjustRightInd w:val="0"/>
        <w:ind w:firstLine="567"/>
        <w:jc w:val="both"/>
      </w:pPr>
      <w:r w:rsidRPr="00A5562A">
        <w:t xml:space="preserve">- Прилог </w:t>
      </w:r>
      <w:r w:rsidR="00EB2BB2" w:rsidRPr="00A5562A">
        <w:rPr>
          <w:lang w:val="sr-Latn-CS"/>
        </w:rPr>
        <w:t>7</w:t>
      </w:r>
      <w:r w:rsidRPr="00A5562A">
        <w:t xml:space="preserve"> </w:t>
      </w:r>
      <w:r w:rsidR="00616887">
        <w:t xml:space="preserve">- </w:t>
      </w:r>
      <w:r w:rsidRPr="00A5562A">
        <w:t>ОПГ обрасци за различите категорије пројеката</w:t>
      </w:r>
      <w:r w:rsidR="00E33C36" w:rsidRPr="00A5562A">
        <w:t>.</w:t>
      </w:r>
    </w:p>
    <w:p w14:paraId="1F714C1D" w14:textId="77777777" w:rsidR="00A409EC" w:rsidRPr="00A5562A" w:rsidRDefault="00A409EC" w:rsidP="00704B62">
      <w:pPr>
        <w:widowControl w:val="0"/>
        <w:autoSpaceDE w:val="0"/>
        <w:autoSpaceDN w:val="0"/>
        <w:adjustRightInd w:val="0"/>
        <w:spacing w:before="360" w:after="120"/>
        <w:jc w:val="center"/>
        <w:rPr>
          <w:b/>
          <w:bCs/>
        </w:rPr>
      </w:pPr>
      <w:r w:rsidRPr="00A5562A">
        <w:rPr>
          <w:b/>
          <w:bCs/>
        </w:rPr>
        <w:t>VII. МЕСТО И РОК ДОСТАВЉАЊА ПРИЈАВА</w:t>
      </w:r>
    </w:p>
    <w:p w14:paraId="4BF8680C" w14:textId="61E02D20" w:rsidR="00A5562A" w:rsidRPr="0046665B" w:rsidRDefault="00A5562A" w:rsidP="00CA47AC">
      <w:pPr>
        <w:widowControl w:val="0"/>
        <w:autoSpaceDE w:val="0"/>
        <w:autoSpaceDN w:val="0"/>
        <w:adjustRightInd w:val="0"/>
        <w:ind w:firstLine="567"/>
        <w:jc w:val="both"/>
        <w:rPr>
          <w:lang w:val="sr-Cyrl-RS"/>
        </w:rPr>
      </w:pPr>
      <w:r w:rsidRPr="0046665B">
        <w:rPr>
          <w:lang w:val="sr-Cyrl-RS"/>
        </w:rPr>
        <w:t xml:space="preserve">Пријава на Јавни позив се доставља у писаној форми и електронском облику. </w:t>
      </w:r>
    </w:p>
    <w:p w14:paraId="410FD2DA" w14:textId="451D1F5C" w:rsidR="00A5562A" w:rsidRPr="00A5562A" w:rsidRDefault="00A5562A" w:rsidP="00CA47AC">
      <w:pPr>
        <w:widowControl w:val="0"/>
        <w:numPr>
          <w:ilvl w:val="0"/>
          <w:numId w:val="8"/>
        </w:numPr>
        <w:autoSpaceDE w:val="0"/>
        <w:autoSpaceDN w:val="0"/>
        <w:adjustRightInd w:val="0"/>
        <w:jc w:val="both"/>
        <w:rPr>
          <w:lang w:val="sr-Cyrl-RS"/>
        </w:rPr>
      </w:pPr>
      <w:r w:rsidRPr="00621D97">
        <w:rPr>
          <w:lang w:val="sr-Cyrl-RS"/>
        </w:rPr>
        <w:t>У писаној форми је потребно поднети</w:t>
      </w:r>
      <w:r w:rsidRPr="0046665B">
        <w:rPr>
          <w:lang w:val="sr-Cyrl-RS"/>
        </w:rPr>
        <w:t>:</w:t>
      </w:r>
    </w:p>
    <w:p w14:paraId="1718CC7D" w14:textId="6D249E10" w:rsidR="00A5562A" w:rsidRPr="00621D97" w:rsidRDefault="00A5562A" w:rsidP="00CA47AC">
      <w:pPr>
        <w:widowControl w:val="0"/>
        <w:numPr>
          <w:ilvl w:val="0"/>
          <w:numId w:val="10"/>
        </w:numPr>
        <w:autoSpaceDE w:val="0"/>
        <w:autoSpaceDN w:val="0"/>
        <w:adjustRightInd w:val="0"/>
        <w:jc w:val="both"/>
        <w:rPr>
          <w:lang w:val="sr-Cyrl-RS"/>
        </w:rPr>
      </w:pPr>
      <w:r w:rsidRPr="00621D97">
        <w:rPr>
          <w:lang w:val="sr-Cyrl-RS"/>
        </w:rPr>
        <w:t>пријавни образац (Прилог 1A или Прилог 1Б)</w:t>
      </w:r>
      <w:r w:rsidR="00522E13">
        <w:rPr>
          <w:lang w:val="sr-Cyrl-RS"/>
        </w:rPr>
        <w:t>;</w:t>
      </w:r>
    </w:p>
    <w:p w14:paraId="4885AFA8" w14:textId="096962EC" w:rsidR="00A5562A" w:rsidRDefault="00A5562A" w:rsidP="00CA47AC">
      <w:pPr>
        <w:widowControl w:val="0"/>
        <w:numPr>
          <w:ilvl w:val="0"/>
          <w:numId w:val="10"/>
        </w:numPr>
        <w:autoSpaceDE w:val="0"/>
        <w:autoSpaceDN w:val="0"/>
        <w:adjustRightInd w:val="0"/>
        <w:jc w:val="both"/>
        <w:rPr>
          <w:lang w:val="sr-Cyrl-RS"/>
        </w:rPr>
      </w:pPr>
      <w:r w:rsidRPr="00621D97">
        <w:rPr>
          <w:lang w:val="sr-Cyrl-RS"/>
        </w:rPr>
        <w:t>изјаву о начину финансирања пројекта</w:t>
      </w:r>
      <w:r w:rsidR="0033024F">
        <w:rPr>
          <w:lang w:val="sr-Cyrl-RS"/>
        </w:rPr>
        <w:t xml:space="preserve">, </w:t>
      </w:r>
      <w:r w:rsidRPr="00621D97">
        <w:rPr>
          <w:lang w:val="sr-Cyrl-RS"/>
        </w:rPr>
        <w:t xml:space="preserve">оверену и потписану од овлашћеног лица </w:t>
      </w:r>
      <w:r w:rsidR="002E5058">
        <w:rPr>
          <w:lang w:val="sr-Cyrl-RS"/>
        </w:rPr>
        <w:t>п</w:t>
      </w:r>
      <w:r w:rsidRPr="00621D97">
        <w:rPr>
          <w:lang w:val="sr-Cyrl-RS"/>
        </w:rPr>
        <w:t xml:space="preserve">односиоца пријаве (Прилог 3). </w:t>
      </w:r>
    </w:p>
    <w:p w14:paraId="3D7CBE15" w14:textId="77777777" w:rsidR="00A5562A" w:rsidRPr="00A5562A" w:rsidRDefault="00A5562A" w:rsidP="00A5562A">
      <w:pPr>
        <w:widowControl w:val="0"/>
        <w:autoSpaceDE w:val="0"/>
        <w:autoSpaceDN w:val="0"/>
        <w:adjustRightInd w:val="0"/>
        <w:spacing w:line="276" w:lineRule="auto"/>
        <w:jc w:val="both"/>
        <w:rPr>
          <w:lang w:val="sr-Cyrl-RS"/>
        </w:rPr>
      </w:pPr>
      <w:bookmarkStart w:id="0" w:name="_Hlk226382896"/>
    </w:p>
    <w:p w14:paraId="53255980" w14:textId="74F8CFCE" w:rsidR="00A5562A" w:rsidRPr="00A5562A" w:rsidRDefault="00A5562A" w:rsidP="00CA47AC">
      <w:pPr>
        <w:widowControl w:val="0"/>
        <w:numPr>
          <w:ilvl w:val="0"/>
          <w:numId w:val="8"/>
        </w:numPr>
        <w:autoSpaceDE w:val="0"/>
        <w:autoSpaceDN w:val="0"/>
        <w:adjustRightInd w:val="0"/>
        <w:jc w:val="both"/>
        <w:rPr>
          <w:lang w:val="sr-Cyrl-RS"/>
        </w:rPr>
      </w:pPr>
      <w:r w:rsidRPr="00621D97">
        <w:rPr>
          <w:lang w:val="sr-Cyrl-RS"/>
        </w:rPr>
        <w:t>У електронском облику на УСБ флеш меморији достављају се</w:t>
      </w:r>
      <w:r w:rsidR="001979B8" w:rsidRPr="001979B8">
        <w:rPr>
          <w:lang w:val="ru-RU"/>
        </w:rPr>
        <w:t>:</w:t>
      </w:r>
    </w:p>
    <w:p w14:paraId="5AE75984" w14:textId="43DE49B6" w:rsidR="00A5562A" w:rsidRPr="0046665B" w:rsidRDefault="00A5562A" w:rsidP="00CA47AC">
      <w:pPr>
        <w:widowControl w:val="0"/>
        <w:numPr>
          <w:ilvl w:val="0"/>
          <w:numId w:val="9"/>
        </w:numPr>
        <w:autoSpaceDE w:val="0"/>
        <w:autoSpaceDN w:val="0"/>
        <w:adjustRightInd w:val="0"/>
        <w:jc w:val="both"/>
        <w:rPr>
          <w:lang w:val="sr-Cyrl-RS"/>
        </w:rPr>
      </w:pPr>
      <w:r w:rsidRPr="00621D97">
        <w:rPr>
          <w:lang w:val="sr-Cyrl-RS"/>
        </w:rPr>
        <w:t xml:space="preserve">пријавни образац (Прилог 1А или Прилог 1Б) и </w:t>
      </w:r>
      <w:r w:rsidR="00CE46FC" w:rsidRPr="00CE46FC">
        <w:rPr>
          <w:lang w:val="sr-Cyrl-RS"/>
        </w:rPr>
        <w:t>изјав</w:t>
      </w:r>
      <w:r w:rsidR="00814A65">
        <w:rPr>
          <w:lang w:val="sr-Cyrl-RS"/>
        </w:rPr>
        <w:t>а</w:t>
      </w:r>
      <w:r w:rsidR="00CE46FC" w:rsidRPr="00CE46FC">
        <w:rPr>
          <w:lang w:val="sr-Cyrl-RS"/>
        </w:rPr>
        <w:t xml:space="preserve"> о начину финансирања пројекта</w:t>
      </w:r>
      <w:r w:rsidR="00CE46FC">
        <w:rPr>
          <w:lang w:val="sr-Cyrl-RS"/>
        </w:rPr>
        <w:t xml:space="preserve"> (Прилог 3)</w:t>
      </w:r>
      <w:r w:rsidR="00814A65">
        <w:rPr>
          <w:lang w:val="sr-Cyrl-RS"/>
        </w:rPr>
        <w:t>;</w:t>
      </w:r>
    </w:p>
    <w:p w14:paraId="78620ADF" w14:textId="6FEBC1A6" w:rsidR="00A5562A" w:rsidRPr="0046665B" w:rsidRDefault="00A5562A" w:rsidP="00CA47AC">
      <w:pPr>
        <w:widowControl w:val="0"/>
        <w:numPr>
          <w:ilvl w:val="0"/>
          <w:numId w:val="9"/>
        </w:numPr>
        <w:autoSpaceDE w:val="0"/>
        <w:autoSpaceDN w:val="0"/>
        <w:adjustRightInd w:val="0"/>
        <w:jc w:val="both"/>
        <w:rPr>
          <w:lang w:val="sr-Cyrl-RS"/>
        </w:rPr>
      </w:pPr>
      <w:r w:rsidRPr="0046665B">
        <w:rPr>
          <w:lang w:val="sr-Cyrl-RS"/>
        </w:rPr>
        <w:t xml:space="preserve">документација наведена у </w:t>
      </w:r>
      <w:r w:rsidR="00114192">
        <w:rPr>
          <w:lang w:val="sr-Cyrl-RS"/>
        </w:rPr>
        <w:t>поглављу</w:t>
      </w:r>
      <w:r w:rsidRPr="00621D97">
        <w:rPr>
          <w:lang w:val="sr-Cyrl-RS"/>
        </w:rPr>
        <w:t xml:space="preserve"> V </w:t>
      </w:r>
      <w:r w:rsidRPr="0046665B">
        <w:rPr>
          <w:lang w:val="sr-Cyrl-RS"/>
        </w:rPr>
        <w:t>за одређену врсту пројекта</w:t>
      </w:r>
      <w:r w:rsidR="00285FEC">
        <w:rPr>
          <w:lang w:val="sr-Cyrl-RS"/>
        </w:rPr>
        <w:t>;</w:t>
      </w:r>
    </w:p>
    <w:bookmarkEnd w:id="0"/>
    <w:p w14:paraId="6447F8C2" w14:textId="77777777" w:rsidR="00A5562A" w:rsidRPr="0046665B" w:rsidRDefault="00A5562A" w:rsidP="00A5562A">
      <w:pPr>
        <w:widowControl w:val="0"/>
        <w:autoSpaceDE w:val="0"/>
        <w:autoSpaceDN w:val="0"/>
        <w:adjustRightInd w:val="0"/>
        <w:spacing w:line="276" w:lineRule="auto"/>
        <w:jc w:val="both"/>
        <w:rPr>
          <w:lang w:val="sr-Cyrl-RS"/>
        </w:rPr>
      </w:pPr>
    </w:p>
    <w:p w14:paraId="1A205BA6" w14:textId="7CEE2D16" w:rsidR="00A5562A" w:rsidRPr="00A5562A" w:rsidRDefault="00A5562A" w:rsidP="00CA47AC">
      <w:pPr>
        <w:widowControl w:val="0"/>
        <w:numPr>
          <w:ilvl w:val="0"/>
          <w:numId w:val="8"/>
        </w:numPr>
        <w:autoSpaceDE w:val="0"/>
        <w:autoSpaceDN w:val="0"/>
        <w:adjustRightInd w:val="0"/>
        <w:jc w:val="both"/>
        <w:rPr>
          <w:lang w:val="sr-Cyrl-RS"/>
        </w:rPr>
      </w:pPr>
      <w:r w:rsidRPr="00621D97">
        <w:rPr>
          <w:lang w:val="sr-Cyrl-RS"/>
        </w:rPr>
        <w:t xml:space="preserve">У изворном електронском облику потребно је поднети: </w:t>
      </w:r>
    </w:p>
    <w:p w14:paraId="6668C219" w14:textId="112E3ECE" w:rsidR="00A5562A" w:rsidRPr="0046665B" w:rsidRDefault="00A5562A" w:rsidP="00CA47AC">
      <w:pPr>
        <w:widowControl w:val="0"/>
        <w:numPr>
          <w:ilvl w:val="0"/>
          <w:numId w:val="11"/>
        </w:numPr>
        <w:autoSpaceDE w:val="0"/>
        <w:autoSpaceDN w:val="0"/>
        <w:adjustRightInd w:val="0"/>
        <w:ind w:left="900"/>
        <w:jc w:val="both"/>
        <w:rPr>
          <w:lang w:val="sr-Cyrl-RS"/>
        </w:rPr>
      </w:pPr>
      <w:r w:rsidRPr="00621D97">
        <w:rPr>
          <w:lang w:val="sr-Cyrl-RS"/>
        </w:rPr>
        <w:t>пријавни образац (Прилог 1А или 1Б)</w:t>
      </w:r>
      <w:r w:rsidR="00CA47AC" w:rsidRPr="00CA47AC">
        <w:rPr>
          <w:lang w:val="ru-RU"/>
        </w:rPr>
        <w:t>;</w:t>
      </w:r>
      <w:r w:rsidRPr="00621D97">
        <w:rPr>
          <w:lang w:val="sr-Cyrl-RS"/>
        </w:rPr>
        <w:t xml:space="preserve"> </w:t>
      </w:r>
    </w:p>
    <w:p w14:paraId="5BEB2E45" w14:textId="1CDAD46E" w:rsidR="00A5562A" w:rsidRPr="0046665B" w:rsidRDefault="00A5562A" w:rsidP="00CA47AC">
      <w:pPr>
        <w:widowControl w:val="0"/>
        <w:numPr>
          <w:ilvl w:val="0"/>
          <w:numId w:val="11"/>
        </w:numPr>
        <w:autoSpaceDE w:val="0"/>
        <w:autoSpaceDN w:val="0"/>
        <w:adjustRightInd w:val="0"/>
        <w:ind w:left="900"/>
        <w:jc w:val="both"/>
        <w:rPr>
          <w:lang w:val="sr-Cyrl-RS"/>
        </w:rPr>
      </w:pPr>
      <w:r w:rsidRPr="00621D97">
        <w:rPr>
          <w:lang w:val="sr-Cyrl-RS"/>
        </w:rPr>
        <w:t xml:space="preserve">студију из става 1. тачка </w:t>
      </w:r>
      <w:r w:rsidR="00114192">
        <w:rPr>
          <w:lang w:val="sr-Cyrl-RS"/>
        </w:rPr>
        <w:t>3</w:t>
      </w:r>
      <w:r w:rsidRPr="00621D97">
        <w:rPr>
          <w:lang w:val="sr-Cyrl-RS"/>
        </w:rPr>
        <w:t>) поглавља</w:t>
      </w:r>
      <w:r w:rsidRPr="0046665B">
        <w:rPr>
          <w:lang w:val="sr-Cyrl-RS"/>
        </w:rPr>
        <w:t xml:space="preserve"> V</w:t>
      </w:r>
      <w:r w:rsidRPr="00621D97">
        <w:rPr>
          <w:lang w:val="sr-Cyrl-RS"/>
        </w:rPr>
        <w:t xml:space="preserve"> (Прилог 2А, Прилог 2Б или Прилог 2Ц) са обједињеним предмером и предрачуном свих </w:t>
      </w:r>
      <w:proofErr w:type="spellStart"/>
      <w:r w:rsidRPr="00621D97">
        <w:rPr>
          <w:lang w:val="sr-Cyrl-RS"/>
        </w:rPr>
        <w:t>предвиђених</w:t>
      </w:r>
      <w:proofErr w:type="spellEnd"/>
      <w:r w:rsidRPr="00621D97">
        <w:rPr>
          <w:lang w:val="sr-Cyrl-RS"/>
        </w:rPr>
        <w:t xml:space="preserve"> радова у Excel формату</w:t>
      </w:r>
      <w:r w:rsidR="00CA47AC" w:rsidRPr="00CA47AC">
        <w:rPr>
          <w:lang w:val="ru-RU"/>
        </w:rPr>
        <w:t>;</w:t>
      </w:r>
      <w:r w:rsidRPr="00621D97">
        <w:rPr>
          <w:lang w:val="sr-Cyrl-RS"/>
        </w:rPr>
        <w:t xml:space="preserve"> </w:t>
      </w:r>
    </w:p>
    <w:p w14:paraId="685AEA33" w14:textId="2662CC47" w:rsidR="00A5562A" w:rsidRPr="0046665B" w:rsidRDefault="00A5562A" w:rsidP="00CA47AC">
      <w:pPr>
        <w:widowControl w:val="0"/>
        <w:numPr>
          <w:ilvl w:val="0"/>
          <w:numId w:val="11"/>
        </w:numPr>
        <w:autoSpaceDE w:val="0"/>
        <w:autoSpaceDN w:val="0"/>
        <w:adjustRightInd w:val="0"/>
        <w:ind w:left="900"/>
        <w:jc w:val="both"/>
        <w:rPr>
          <w:lang w:val="sr-Cyrl-RS"/>
        </w:rPr>
      </w:pPr>
      <w:r w:rsidRPr="00621D97">
        <w:rPr>
          <w:lang w:val="sr-Cyrl-RS"/>
        </w:rPr>
        <w:t xml:space="preserve">упитник из става 1. тачка </w:t>
      </w:r>
      <w:r w:rsidRPr="0046665B">
        <w:rPr>
          <w:lang w:val="sr-Cyrl-RS"/>
        </w:rPr>
        <w:t>7</w:t>
      </w:r>
      <w:r w:rsidRPr="00621D97">
        <w:rPr>
          <w:lang w:val="sr-Cyrl-RS"/>
        </w:rPr>
        <w:t>) поглавља</w:t>
      </w:r>
      <w:r w:rsidRPr="0046665B">
        <w:rPr>
          <w:lang w:val="sr-Cyrl-RS"/>
        </w:rPr>
        <w:t xml:space="preserve"> V </w:t>
      </w:r>
      <w:r w:rsidRPr="00621D97">
        <w:rPr>
          <w:lang w:val="sr-Cyrl-RS"/>
        </w:rPr>
        <w:t xml:space="preserve">(Прилог 4) и </w:t>
      </w:r>
    </w:p>
    <w:p w14:paraId="1B2F01FD" w14:textId="39153736" w:rsidR="00A5562A" w:rsidRPr="00CA47AC" w:rsidRDefault="00A5562A" w:rsidP="00CA47AC">
      <w:pPr>
        <w:widowControl w:val="0"/>
        <w:numPr>
          <w:ilvl w:val="0"/>
          <w:numId w:val="11"/>
        </w:numPr>
        <w:autoSpaceDE w:val="0"/>
        <w:autoSpaceDN w:val="0"/>
        <w:adjustRightInd w:val="0"/>
        <w:ind w:left="900"/>
        <w:jc w:val="both"/>
        <w:rPr>
          <w:lang w:val="sr-Cyrl-RS"/>
        </w:rPr>
      </w:pPr>
      <w:r w:rsidRPr="00621D97">
        <w:rPr>
          <w:lang w:val="sr-Cyrl-RS"/>
        </w:rPr>
        <w:t xml:space="preserve">ОПГ образац у Excel формату (Прилог 7). </w:t>
      </w:r>
    </w:p>
    <w:p w14:paraId="5921171F" w14:textId="77777777" w:rsidR="00394121" w:rsidRDefault="00394121" w:rsidP="00247455">
      <w:pPr>
        <w:widowControl w:val="0"/>
        <w:autoSpaceDE w:val="0"/>
        <w:autoSpaceDN w:val="0"/>
        <w:adjustRightInd w:val="0"/>
        <w:ind w:left="567"/>
      </w:pPr>
    </w:p>
    <w:p w14:paraId="5881A89C" w14:textId="421FCDA5" w:rsidR="00A409EC" w:rsidRPr="00A5562A" w:rsidRDefault="00A409EC" w:rsidP="00247455">
      <w:pPr>
        <w:widowControl w:val="0"/>
        <w:autoSpaceDE w:val="0"/>
        <w:autoSpaceDN w:val="0"/>
        <w:adjustRightInd w:val="0"/>
        <w:ind w:left="567"/>
        <w:rPr>
          <w:b/>
          <w:bCs/>
        </w:rPr>
      </w:pPr>
      <w:r w:rsidRPr="00A5562A">
        <w:lastRenderedPageBreak/>
        <w:t>Пријаве се подносе у затвореној коверти са назнаком</w:t>
      </w:r>
      <w:r w:rsidR="00247455" w:rsidRPr="00A5562A">
        <w:t xml:space="preserve"> </w:t>
      </w:r>
      <w:r w:rsidRPr="00A5562A">
        <w:t xml:space="preserve">– </w:t>
      </w:r>
      <w:r w:rsidRPr="00A5562A">
        <w:br/>
        <w:t>„</w:t>
      </w:r>
      <w:r w:rsidRPr="00A5562A">
        <w:rPr>
          <w:b/>
          <w:bCs/>
        </w:rPr>
        <w:t xml:space="preserve">Пријава на </w:t>
      </w:r>
      <w:r w:rsidR="002A09F7" w:rsidRPr="00A5562A">
        <w:rPr>
          <w:b/>
          <w:bCs/>
        </w:rPr>
        <w:t xml:space="preserve">јавни позив </w:t>
      </w:r>
      <w:r w:rsidR="002A3C56" w:rsidRPr="00A5562A">
        <w:rPr>
          <w:b/>
          <w:bCs/>
        </w:rPr>
        <w:t>за кандидовање пројеката ради финансирања унапређења енергетске ефикасности</w:t>
      </w:r>
      <w:r w:rsidR="002A09F7" w:rsidRPr="00A5562A">
        <w:rPr>
          <w:b/>
          <w:bCs/>
        </w:rPr>
        <w:t xml:space="preserve">  </w:t>
      </w:r>
      <w:r w:rsidRPr="00A5562A">
        <w:rPr>
          <w:b/>
          <w:bCs/>
        </w:rPr>
        <w:t xml:space="preserve">ЈП </w:t>
      </w:r>
      <w:r w:rsidR="00846719" w:rsidRPr="00A5562A">
        <w:rPr>
          <w:b/>
          <w:bCs/>
          <w:lang w:val="ru-RU"/>
        </w:rPr>
        <w:t>1</w:t>
      </w:r>
      <w:r w:rsidR="004307D3" w:rsidRPr="00A5562A">
        <w:rPr>
          <w:b/>
          <w:bCs/>
        </w:rPr>
        <w:t>/2</w:t>
      </w:r>
      <w:r w:rsidR="00846719" w:rsidRPr="00A5562A">
        <w:rPr>
          <w:b/>
          <w:bCs/>
          <w:lang w:val="sr-Cyrl-RS"/>
        </w:rPr>
        <w:t>6</w:t>
      </w:r>
      <w:r w:rsidR="00450A7A">
        <w:rPr>
          <w:b/>
          <w:bCs/>
          <w:lang w:val="sr-Cyrl-RS"/>
        </w:rPr>
        <w:t xml:space="preserve"> </w:t>
      </w:r>
      <w:r w:rsidRPr="00A5562A">
        <w:rPr>
          <w:b/>
          <w:bCs/>
        </w:rPr>
        <w:t>– НЕ ОТВАРАТИ</w:t>
      </w:r>
      <w:r w:rsidR="002A09F7" w:rsidRPr="00A5562A">
        <w:rPr>
          <w:b/>
          <w:bCs/>
        </w:rPr>
        <w:t>“</w:t>
      </w:r>
      <w:r w:rsidRPr="00A5562A">
        <w:rPr>
          <w:b/>
          <w:bCs/>
        </w:rPr>
        <w:t xml:space="preserve"> </w:t>
      </w:r>
    </w:p>
    <w:p w14:paraId="012E4BBB" w14:textId="77777777" w:rsidR="00A409EC" w:rsidRPr="00A5562A" w:rsidRDefault="00A409EC" w:rsidP="00704B62">
      <w:pPr>
        <w:widowControl w:val="0"/>
        <w:autoSpaceDE w:val="0"/>
        <w:autoSpaceDN w:val="0"/>
        <w:adjustRightInd w:val="0"/>
        <w:spacing w:after="60"/>
        <w:ind w:firstLine="567"/>
        <w:jc w:val="both"/>
      </w:pPr>
      <w:r w:rsidRPr="00A5562A">
        <w:t>на адресу:</w:t>
      </w:r>
    </w:p>
    <w:p w14:paraId="70C5D668" w14:textId="70BF46F2" w:rsidR="00592821" w:rsidRPr="00A5562A" w:rsidRDefault="00592821" w:rsidP="00704B62">
      <w:pPr>
        <w:widowControl w:val="0"/>
        <w:autoSpaceDE w:val="0"/>
        <w:autoSpaceDN w:val="0"/>
        <w:adjustRightInd w:val="0"/>
        <w:ind w:left="567"/>
        <w:jc w:val="both"/>
        <w:rPr>
          <w:b/>
          <w:bCs/>
        </w:rPr>
      </w:pPr>
      <w:r w:rsidRPr="00A5562A">
        <w:rPr>
          <w:b/>
          <w:bCs/>
        </w:rPr>
        <w:t>УПРАВА ЗА ФИНАНСИРАЊЕ И ПОДСТИЦАЊЕ ЕНЕРГЕТСКЕ ЕФИКАСНОСТИ</w:t>
      </w:r>
    </w:p>
    <w:p w14:paraId="681BFD5A" w14:textId="20BF950D" w:rsidR="00A409EC" w:rsidRPr="00A5562A" w:rsidRDefault="00A409EC" w:rsidP="00704B62">
      <w:pPr>
        <w:widowControl w:val="0"/>
        <w:autoSpaceDE w:val="0"/>
        <w:autoSpaceDN w:val="0"/>
        <w:adjustRightInd w:val="0"/>
        <w:ind w:left="567"/>
        <w:jc w:val="both"/>
        <w:rPr>
          <w:b/>
          <w:bCs/>
        </w:rPr>
      </w:pPr>
      <w:r w:rsidRPr="00A5562A">
        <w:rPr>
          <w:b/>
          <w:bCs/>
        </w:rPr>
        <w:t xml:space="preserve">Министарство рударства и енергетике </w:t>
      </w:r>
    </w:p>
    <w:p w14:paraId="14D35D49" w14:textId="77777777" w:rsidR="00A409EC" w:rsidRPr="00A5562A" w:rsidRDefault="00A409EC" w:rsidP="00704B62">
      <w:pPr>
        <w:widowControl w:val="0"/>
        <w:autoSpaceDE w:val="0"/>
        <w:autoSpaceDN w:val="0"/>
        <w:adjustRightInd w:val="0"/>
        <w:ind w:left="567"/>
        <w:jc w:val="both"/>
        <w:rPr>
          <w:b/>
          <w:bCs/>
        </w:rPr>
      </w:pPr>
      <w:r w:rsidRPr="00A5562A">
        <w:rPr>
          <w:b/>
          <w:bCs/>
        </w:rPr>
        <w:t xml:space="preserve">Немањина 22 – 26 </w:t>
      </w:r>
    </w:p>
    <w:p w14:paraId="0BAE7491" w14:textId="126B3A19" w:rsidR="00A409EC" w:rsidRPr="00A5562A" w:rsidRDefault="00A409EC" w:rsidP="00704B62">
      <w:pPr>
        <w:widowControl w:val="0"/>
        <w:autoSpaceDE w:val="0"/>
        <w:autoSpaceDN w:val="0"/>
        <w:adjustRightInd w:val="0"/>
        <w:ind w:left="567"/>
        <w:jc w:val="both"/>
        <w:rPr>
          <w:b/>
          <w:bCs/>
        </w:rPr>
      </w:pPr>
      <w:r w:rsidRPr="00A5562A">
        <w:rPr>
          <w:b/>
          <w:bCs/>
        </w:rPr>
        <w:t xml:space="preserve">11000 Београд - Савски </w:t>
      </w:r>
      <w:r w:rsidR="0085378D" w:rsidRPr="00A5562A">
        <w:rPr>
          <w:b/>
          <w:bCs/>
        </w:rPr>
        <w:t>в</w:t>
      </w:r>
      <w:r w:rsidRPr="00A5562A">
        <w:rPr>
          <w:b/>
          <w:bCs/>
        </w:rPr>
        <w:t>енац</w:t>
      </w:r>
    </w:p>
    <w:p w14:paraId="3EBA973F" w14:textId="77777777" w:rsidR="00A409EC" w:rsidRPr="00A5562A" w:rsidRDefault="00A409EC" w:rsidP="00704B62">
      <w:pPr>
        <w:widowControl w:val="0"/>
        <w:autoSpaceDE w:val="0"/>
        <w:autoSpaceDN w:val="0"/>
        <w:adjustRightInd w:val="0"/>
        <w:ind w:left="567"/>
        <w:jc w:val="both"/>
        <w:rPr>
          <w:b/>
        </w:rPr>
      </w:pPr>
      <w:r w:rsidRPr="00A5562A">
        <w:rPr>
          <w:b/>
        </w:rPr>
        <w:t xml:space="preserve">Пак Број </w:t>
      </w:r>
      <w:hyperlink r:id="rId7" w:history="1">
        <w:r w:rsidRPr="00A5562A">
          <w:rPr>
            <w:b/>
          </w:rPr>
          <w:t>3306</w:t>
        </w:r>
      </w:hyperlink>
    </w:p>
    <w:p w14:paraId="17492B0C" w14:textId="6B37BEA9" w:rsidR="00A409EC" w:rsidRPr="00A5562A" w:rsidRDefault="00A409EC" w:rsidP="00704B62">
      <w:pPr>
        <w:widowControl w:val="0"/>
        <w:autoSpaceDE w:val="0"/>
        <w:autoSpaceDN w:val="0"/>
        <w:adjustRightInd w:val="0"/>
        <w:spacing w:before="120" w:after="60"/>
        <w:ind w:firstLine="567"/>
      </w:pPr>
      <w:r w:rsidRPr="00A5562A">
        <w:t xml:space="preserve">На полеђини коверте навести пун назив и адресу </w:t>
      </w:r>
      <w:r w:rsidR="002E5058">
        <w:t>п</w:t>
      </w:r>
      <w:r w:rsidRPr="00A5562A">
        <w:t>односиоца пријаве.</w:t>
      </w:r>
    </w:p>
    <w:p w14:paraId="7B0998D7" w14:textId="77777777" w:rsidR="00A5562A" w:rsidRDefault="00A5562A" w:rsidP="00BC40CA">
      <w:pPr>
        <w:widowControl w:val="0"/>
        <w:autoSpaceDE w:val="0"/>
        <w:autoSpaceDN w:val="0"/>
        <w:adjustRightInd w:val="0"/>
        <w:spacing w:after="60"/>
        <w:jc w:val="both"/>
        <w:rPr>
          <w:b/>
          <w:bCs/>
          <w:u w:val="single"/>
          <w:lang w:val="sr-Latn-RS"/>
        </w:rPr>
      </w:pPr>
    </w:p>
    <w:p w14:paraId="6D05390F" w14:textId="4659B88B" w:rsidR="00A409EC" w:rsidRPr="00A5562A" w:rsidRDefault="00B711EF" w:rsidP="00607B1B">
      <w:pPr>
        <w:widowControl w:val="0"/>
        <w:autoSpaceDE w:val="0"/>
        <w:autoSpaceDN w:val="0"/>
        <w:adjustRightInd w:val="0"/>
        <w:spacing w:after="60"/>
        <w:ind w:firstLine="567"/>
        <w:jc w:val="both"/>
        <w:rPr>
          <w:b/>
          <w:bCs/>
          <w:u w:val="single"/>
        </w:rPr>
      </w:pPr>
      <w:proofErr w:type="spellStart"/>
      <w:r w:rsidRPr="00A5562A">
        <w:rPr>
          <w:b/>
          <w:bCs/>
          <w:u w:val="single"/>
          <w:lang w:val="sr-Latn-RS"/>
        </w:rPr>
        <w:t>Крајњи</w:t>
      </w:r>
      <w:proofErr w:type="spellEnd"/>
      <w:r w:rsidR="00436F24" w:rsidRPr="00A5562A">
        <w:rPr>
          <w:b/>
          <w:bCs/>
          <w:u w:val="single"/>
          <w:lang w:val="sr-Latn-RS"/>
        </w:rPr>
        <w:t xml:space="preserve"> </w:t>
      </w:r>
      <w:r w:rsidRPr="00A5562A">
        <w:rPr>
          <w:b/>
          <w:bCs/>
          <w:u w:val="single"/>
        </w:rPr>
        <w:t>р</w:t>
      </w:r>
      <w:r w:rsidR="00A409EC" w:rsidRPr="00A5562A">
        <w:rPr>
          <w:b/>
          <w:bCs/>
          <w:u w:val="single"/>
        </w:rPr>
        <w:t xml:space="preserve">ок за </w:t>
      </w:r>
      <w:proofErr w:type="spellStart"/>
      <w:r w:rsidRPr="00A5562A">
        <w:rPr>
          <w:b/>
          <w:bCs/>
          <w:u w:val="single"/>
          <w:lang w:val="sr-Latn-RS"/>
        </w:rPr>
        <w:t>подношење</w:t>
      </w:r>
      <w:proofErr w:type="spellEnd"/>
      <w:r w:rsidR="00A409EC" w:rsidRPr="00A5562A">
        <w:rPr>
          <w:b/>
          <w:bCs/>
          <w:u w:val="single"/>
        </w:rPr>
        <w:t xml:space="preserve"> пријава на писарницу </w:t>
      </w:r>
      <w:r w:rsidRPr="00A5562A">
        <w:rPr>
          <w:b/>
          <w:bCs/>
          <w:u w:val="single"/>
        </w:rPr>
        <w:t>је</w:t>
      </w:r>
      <w:r w:rsidR="00A409EC" w:rsidRPr="00A5562A">
        <w:rPr>
          <w:b/>
          <w:bCs/>
          <w:u w:val="single"/>
        </w:rPr>
        <w:t xml:space="preserve"> </w:t>
      </w:r>
      <w:r w:rsidR="00FF3BEC" w:rsidRPr="00A5562A">
        <w:rPr>
          <w:b/>
          <w:bCs/>
          <w:u w:val="single"/>
        </w:rPr>
        <w:t>08</w:t>
      </w:r>
      <w:r w:rsidR="00A409EC" w:rsidRPr="00A5562A">
        <w:rPr>
          <w:b/>
          <w:bCs/>
          <w:u w:val="single"/>
        </w:rPr>
        <w:t>.</w:t>
      </w:r>
      <w:r w:rsidR="00435DAF" w:rsidRPr="00A5562A">
        <w:rPr>
          <w:b/>
          <w:bCs/>
          <w:u w:val="single"/>
        </w:rPr>
        <w:t>0</w:t>
      </w:r>
      <w:r w:rsidR="00846719" w:rsidRPr="00A5562A">
        <w:rPr>
          <w:b/>
          <w:bCs/>
          <w:u w:val="single"/>
        </w:rPr>
        <w:t>5</w:t>
      </w:r>
      <w:r w:rsidR="0024405C" w:rsidRPr="00A5562A">
        <w:rPr>
          <w:b/>
          <w:bCs/>
          <w:u w:val="single"/>
        </w:rPr>
        <w:t>.</w:t>
      </w:r>
      <w:r w:rsidR="004E3B81" w:rsidRPr="00A5562A">
        <w:rPr>
          <w:b/>
          <w:bCs/>
          <w:u w:val="single"/>
        </w:rPr>
        <w:t>202</w:t>
      </w:r>
      <w:r w:rsidR="00846719" w:rsidRPr="00A5562A">
        <w:rPr>
          <w:b/>
          <w:bCs/>
          <w:u w:val="single"/>
          <w:lang w:val="sr-Cyrl-RS"/>
        </w:rPr>
        <w:t>6</w:t>
      </w:r>
      <w:r w:rsidR="00A409EC" w:rsidRPr="00A5562A">
        <w:rPr>
          <w:b/>
          <w:bCs/>
          <w:u w:val="single"/>
        </w:rPr>
        <w:t>. године до 1</w:t>
      </w:r>
      <w:r w:rsidR="00BE1C79" w:rsidRPr="00A5562A">
        <w:rPr>
          <w:b/>
          <w:bCs/>
          <w:u w:val="single"/>
        </w:rPr>
        <w:t>2</w:t>
      </w:r>
      <w:r w:rsidR="00A409EC" w:rsidRPr="00A5562A">
        <w:rPr>
          <w:b/>
          <w:bCs/>
          <w:u w:val="single"/>
        </w:rPr>
        <w:t>.00 часова.</w:t>
      </w:r>
    </w:p>
    <w:p w14:paraId="7C6ADC26" w14:textId="59EDFF0F" w:rsidR="00A409EC" w:rsidRPr="00A5562A" w:rsidRDefault="00A409EC" w:rsidP="00704B62">
      <w:pPr>
        <w:widowControl w:val="0"/>
        <w:autoSpaceDE w:val="0"/>
        <w:autoSpaceDN w:val="0"/>
        <w:adjustRightInd w:val="0"/>
        <w:spacing w:after="60"/>
        <w:ind w:firstLine="567"/>
        <w:jc w:val="both"/>
        <w:rPr>
          <w:b/>
          <w:bCs/>
          <w:u w:val="single"/>
        </w:rPr>
      </w:pPr>
      <w:r w:rsidRPr="00A5562A">
        <w:t xml:space="preserve">Благовременом се сматра пријава, која је примљена и оверена печатом пријема у писарници </w:t>
      </w:r>
      <w:r w:rsidR="00592821" w:rsidRPr="00A5562A">
        <w:t>Управе</w:t>
      </w:r>
      <w:r w:rsidRPr="00A5562A">
        <w:t xml:space="preserve"> (на наведеној адреси), најкасније до 1</w:t>
      </w:r>
      <w:r w:rsidR="00616989" w:rsidRPr="00A5562A">
        <w:t>2</w:t>
      </w:r>
      <w:r w:rsidR="000C1556" w:rsidRPr="00A5562A">
        <w:t>.</w:t>
      </w:r>
      <w:r w:rsidRPr="00A5562A">
        <w:t xml:space="preserve">00 часова последњег дана рока, </w:t>
      </w:r>
      <w:r w:rsidRPr="00A5562A">
        <w:rPr>
          <w:b/>
          <w:bCs/>
          <w:u w:val="single"/>
        </w:rPr>
        <w:t>без обзира на начин приспећа.</w:t>
      </w:r>
    </w:p>
    <w:p w14:paraId="2A8C86A2" w14:textId="77777777" w:rsidR="00A409EC" w:rsidRPr="00A5562A" w:rsidRDefault="00A409EC" w:rsidP="00704B62">
      <w:pPr>
        <w:widowControl w:val="0"/>
        <w:autoSpaceDE w:val="0"/>
        <w:autoSpaceDN w:val="0"/>
        <w:adjustRightInd w:val="0"/>
        <w:spacing w:after="60"/>
        <w:ind w:firstLine="567"/>
        <w:jc w:val="both"/>
      </w:pPr>
      <w:r w:rsidRPr="00A5562A">
        <w:t>Неблаговремене пријаве решењем ће бити одбачене.</w:t>
      </w:r>
    </w:p>
    <w:p w14:paraId="6C15ACD2" w14:textId="77777777" w:rsidR="00A409EC" w:rsidRPr="00A5562A" w:rsidRDefault="00A409EC" w:rsidP="00704B62">
      <w:pPr>
        <w:widowControl w:val="0"/>
        <w:autoSpaceDE w:val="0"/>
        <w:autoSpaceDN w:val="0"/>
        <w:adjustRightInd w:val="0"/>
        <w:spacing w:after="60"/>
        <w:ind w:firstLine="567"/>
        <w:jc w:val="both"/>
      </w:pPr>
      <w:r w:rsidRPr="00A5562A">
        <w:t>За информације у вези Јавног позива можете се обратити на електронску адресу:</w:t>
      </w:r>
    </w:p>
    <w:p w14:paraId="790A13EC" w14:textId="77777777" w:rsidR="00A5562A" w:rsidRDefault="00A409EC" w:rsidP="00A5562A">
      <w:pPr>
        <w:widowControl w:val="0"/>
        <w:autoSpaceDE w:val="0"/>
        <w:autoSpaceDN w:val="0"/>
        <w:adjustRightInd w:val="0"/>
        <w:ind w:firstLine="567"/>
        <w:jc w:val="both"/>
      </w:pPr>
      <w:r w:rsidRPr="00A5562A">
        <w:t xml:space="preserve">Е-mail: </w:t>
      </w:r>
      <w:hyperlink r:id="rId8" w:history="1">
        <w:r w:rsidR="009C0693" w:rsidRPr="00A5562A">
          <w:rPr>
            <w:rStyle w:val="Hyperlink"/>
            <w:color w:val="auto"/>
            <w:lang w:val="sr-Latn-CS"/>
          </w:rPr>
          <w:t>senida.tahirbegovic</w:t>
        </w:r>
        <w:r w:rsidR="009C0693" w:rsidRPr="0080276B">
          <w:rPr>
            <w:rStyle w:val="Hyperlink"/>
            <w:color w:val="auto"/>
            <w:lang w:val="fr-FR"/>
          </w:rPr>
          <w:t>@</w:t>
        </w:r>
        <w:r w:rsidR="009C0693" w:rsidRPr="00A5562A">
          <w:rPr>
            <w:rStyle w:val="Hyperlink"/>
            <w:color w:val="auto"/>
            <w:lang w:val="fr-FR"/>
          </w:rPr>
          <w:t>mre</w:t>
        </w:r>
        <w:r w:rsidR="009C0693" w:rsidRPr="0080276B">
          <w:rPr>
            <w:rStyle w:val="Hyperlink"/>
            <w:color w:val="auto"/>
            <w:lang w:val="fr-FR"/>
          </w:rPr>
          <w:t>.</w:t>
        </w:r>
        <w:r w:rsidR="009C0693" w:rsidRPr="00A5562A">
          <w:rPr>
            <w:rStyle w:val="Hyperlink"/>
            <w:color w:val="auto"/>
            <w:lang w:val="fr-FR"/>
          </w:rPr>
          <w:t>gov</w:t>
        </w:r>
        <w:r w:rsidR="009C0693" w:rsidRPr="0080276B">
          <w:rPr>
            <w:rStyle w:val="Hyperlink"/>
            <w:color w:val="auto"/>
            <w:lang w:val="fr-FR"/>
          </w:rPr>
          <w:t>.</w:t>
        </w:r>
        <w:r w:rsidR="009C0693" w:rsidRPr="00A5562A">
          <w:rPr>
            <w:rStyle w:val="Hyperlink"/>
            <w:color w:val="auto"/>
            <w:lang w:val="fr-FR"/>
          </w:rPr>
          <w:t>rs</w:t>
        </w:r>
      </w:hyperlink>
      <w:r w:rsidR="00B16507" w:rsidRPr="00A5562A">
        <w:t xml:space="preserve"> </w:t>
      </w:r>
    </w:p>
    <w:p w14:paraId="1693E86E" w14:textId="64825EFB" w:rsidR="00A409EC" w:rsidRPr="00044546" w:rsidRDefault="00A5562A" w:rsidP="00044546">
      <w:pPr>
        <w:widowControl w:val="0"/>
        <w:autoSpaceDE w:val="0"/>
        <w:autoSpaceDN w:val="0"/>
        <w:adjustRightInd w:val="0"/>
        <w:ind w:firstLine="567"/>
        <w:jc w:val="both"/>
      </w:pPr>
      <w:r w:rsidRPr="00A5562A">
        <w:t>Пријава се не враћа подносиоцу.</w:t>
      </w:r>
    </w:p>
    <w:p w14:paraId="513FB126" w14:textId="22A66587" w:rsidR="00A409EC" w:rsidRPr="00A5562A" w:rsidRDefault="00A5562A" w:rsidP="00704B62">
      <w:pPr>
        <w:widowControl w:val="0"/>
        <w:autoSpaceDE w:val="0"/>
        <w:autoSpaceDN w:val="0"/>
        <w:adjustRightInd w:val="0"/>
        <w:spacing w:before="360" w:after="120"/>
        <w:jc w:val="center"/>
        <w:rPr>
          <w:b/>
          <w:bCs/>
        </w:rPr>
      </w:pPr>
      <w:r w:rsidRPr="00A5562A">
        <w:rPr>
          <w:b/>
          <w:bCs/>
        </w:rPr>
        <w:t>VII</w:t>
      </w:r>
      <w:r>
        <w:rPr>
          <w:b/>
          <w:bCs/>
          <w:lang w:val="en-US"/>
        </w:rPr>
        <w:t>I</w:t>
      </w:r>
      <w:r w:rsidRPr="00A5562A">
        <w:rPr>
          <w:b/>
          <w:bCs/>
        </w:rPr>
        <w:t>.</w:t>
      </w:r>
      <w:r w:rsidRPr="00A5562A">
        <w:rPr>
          <w:b/>
          <w:bCs/>
          <w:lang w:val="ru-RU"/>
        </w:rPr>
        <w:t xml:space="preserve"> </w:t>
      </w:r>
      <w:r>
        <w:rPr>
          <w:b/>
          <w:bCs/>
        </w:rPr>
        <w:t>НЕУРЕДНА ПРИЈАВА</w:t>
      </w:r>
    </w:p>
    <w:p w14:paraId="52C969B7" w14:textId="1830F4A3" w:rsidR="00A5562A" w:rsidRPr="00A5562A" w:rsidRDefault="00A5562A" w:rsidP="00A5562A">
      <w:pPr>
        <w:widowControl w:val="0"/>
        <w:autoSpaceDE w:val="0"/>
        <w:autoSpaceDN w:val="0"/>
        <w:adjustRightInd w:val="0"/>
        <w:spacing w:line="276" w:lineRule="auto"/>
        <w:ind w:firstLine="567"/>
        <w:jc w:val="both"/>
        <w:rPr>
          <w:lang w:val="sr-Cyrl-RS"/>
        </w:rPr>
      </w:pPr>
      <w:r w:rsidRPr="0046665B">
        <w:rPr>
          <w:lang w:val="sr-Cyrl-RS"/>
        </w:rPr>
        <w:t>Пријаве које су примље</w:t>
      </w:r>
      <w:r w:rsidR="00924EE2">
        <w:rPr>
          <w:lang w:val="sr-Cyrl-RS"/>
        </w:rPr>
        <w:t>н</w:t>
      </w:r>
      <w:r w:rsidRPr="0046665B">
        <w:rPr>
          <w:lang w:val="sr-Cyrl-RS"/>
        </w:rPr>
        <w:t xml:space="preserve">е </w:t>
      </w:r>
      <w:r w:rsidR="000261B7">
        <w:rPr>
          <w:lang w:val="sr-Cyrl-RS"/>
        </w:rPr>
        <w:t>након</w:t>
      </w:r>
      <w:r w:rsidRPr="0046665B">
        <w:rPr>
          <w:lang w:val="sr-Cyrl-RS"/>
        </w:rPr>
        <w:t xml:space="preserve"> 12.00 часова на писарници Управе јесу неблаговремене и решењем ће се одбацити.</w:t>
      </w:r>
    </w:p>
    <w:p w14:paraId="59EDAFD7" w14:textId="6DF2E038" w:rsidR="00D41164" w:rsidRPr="00A5562A" w:rsidRDefault="00A409EC" w:rsidP="00A5562A">
      <w:pPr>
        <w:widowControl w:val="0"/>
        <w:autoSpaceDE w:val="0"/>
        <w:autoSpaceDN w:val="0"/>
        <w:adjustRightInd w:val="0"/>
        <w:ind w:firstLine="567"/>
        <w:jc w:val="both"/>
      </w:pPr>
      <w:r w:rsidRPr="00A5562A">
        <w:t xml:space="preserve">Пријава ће се сматрати неуредном ако у достављеној писаној форми недостаје Пријавни образац </w:t>
      </w:r>
      <w:r w:rsidR="0014545C" w:rsidRPr="00A5562A">
        <w:t>(Прилог 1</w:t>
      </w:r>
      <w:r w:rsidR="003F770F" w:rsidRPr="00A5562A">
        <w:rPr>
          <w:lang w:val="sr-Latn-CS"/>
        </w:rPr>
        <w:t>A</w:t>
      </w:r>
      <w:r w:rsidR="0014545C" w:rsidRPr="00A5562A">
        <w:t xml:space="preserve"> или</w:t>
      </w:r>
      <w:r w:rsidR="00426FE1" w:rsidRPr="00A5562A">
        <w:t xml:space="preserve"> Прилог</w:t>
      </w:r>
      <w:r w:rsidR="0014545C" w:rsidRPr="00A5562A">
        <w:t xml:space="preserve"> 1</w:t>
      </w:r>
      <w:r w:rsidR="003F770F" w:rsidRPr="00A5562A">
        <w:t>Б</w:t>
      </w:r>
      <w:r w:rsidR="0014545C" w:rsidRPr="00A5562A">
        <w:t>)</w:t>
      </w:r>
      <w:r w:rsidRPr="00A5562A">
        <w:t xml:space="preserve">, </w:t>
      </w:r>
      <w:r w:rsidR="00226A4F" w:rsidRPr="00A5562A">
        <w:t>И</w:t>
      </w:r>
      <w:r w:rsidRPr="00A5562A">
        <w:t xml:space="preserve">зјава о начину финансирања пројекта (Прилог 3) и </w:t>
      </w:r>
      <w:r w:rsidR="009C0693" w:rsidRPr="00A5562A">
        <w:t xml:space="preserve">УСБ флеш </w:t>
      </w:r>
      <w:proofErr w:type="spellStart"/>
      <w:r w:rsidR="009C0693" w:rsidRPr="00A5562A">
        <w:t>мемориј</w:t>
      </w:r>
      <w:proofErr w:type="spellEnd"/>
      <w:r w:rsidR="009C0693" w:rsidRPr="00A5562A">
        <w:rPr>
          <w:lang w:val="en-US"/>
        </w:rPr>
        <w:t>a</w:t>
      </w:r>
      <w:r w:rsidR="009C0693" w:rsidRPr="00A5562A">
        <w:t xml:space="preserve"> </w:t>
      </w:r>
      <w:r w:rsidRPr="00A5562A">
        <w:t>и у том случају решењем ће бити одбачена.</w:t>
      </w:r>
    </w:p>
    <w:p w14:paraId="4E391295" w14:textId="73FD82A5" w:rsidR="00A623FF" w:rsidRPr="00A5562A" w:rsidRDefault="00D41164" w:rsidP="00A5562A">
      <w:pPr>
        <w:widowControl w:val="0"/>
        <w:autoSpaceDE w:val="0"/>
        <w:autoSpaceDN w:val="0"/>
        <w:adjustRightInd w:val="0"/>
        <w:ind w:firstLine="567"/>
        <w:jc w:val="both"/>
      </w:pPr>
      <w:r w:rsidRPr="00A5562A">
        <w:t>Пријава ће се сматрати неуредном ако у достављеној електронској форми</w:t>
      </w:r>
      <w:r w:rsidR="00E13D39" w:rsidRPr="00A5562A">
        <w:t xml:space="preserve"> Пријавни образац (Прилог 1А или Прилог 1Б),</w:t>
      </w:r>
      <w:r w:rsidRPr="00A5562A">
        <w:t xml:space="preserve"> </w:t>
      </w:r>
      <w:r w:rsidR="00E3208B" w:rsidRPr="00A5562A">
        <w:t xml:space="preserve">Студија техничко – економске оправданости за пројекте унапређења енергетске ефикасности (Прилог 2А, Прилог 2Б или </w:t>
      </w:r>
      <w:r w:rsidR="000B0BD0" w:rsidRPr="00A5562A">
        <w:t>П</w:t>
      </w:r>
      <w:r w:rsidR="00E3208B" w:rsidRPr="00A5562A">
        <w:t>рилог 2Ц</w:t>
      </w:r>
      <w:r w:rsidR="00520024" w:rsidRPr="00A5562A">
        <w:t>, сви са Прилогом 7</w:t>
      </w:r>
      <w:r w:rsidR="00E3208B" w:rsidRPr="00A5562A">
        <w:t>)</w:t>
      </w:r>
      <w:r w:rsidR="000B0BD0" w:rsidRPr="00A5562A">
        <w:t xml:space="preserve">, Изјава о начину финансирања (Прилог 3), </w:t>
      </w:r>
      <w:r w:rsidR="00E3208B" w:rsidRPr="00A5562A">
        <w:t xml:space="preserve"> </w:t>
      </w:r>
      <w:r w:rsidR="000B0BD0" w:rsidRPr="00A5562A">
        <w:t xml:space="preserve">Упитник за унос података у базу –ИСЕМ- (Прилог 4) </w:t>
      </w:r>
      <w:r w:rsidR="00E3208B" w:rsidRPr="00A5562A">
        <w:t>не буд</w:t>
      </w:r>
      <w:r w:rsidR="000B0BD0" w:rsidRPr="00A5562A">
        <w:t>у</w:t>
      </w:r>
      <w:r w:rsidR="00E3208B" w:rsidRPr="00A5562A">
        <w:t xml:space="preserve"> адекватно попуњен</w:t>
      </w:r>
      <w:r w:rsidR="000B0BD0" w:rsidRPr="00A5562A">
        <w:t>и</w:t>
      </w:r>
      <w:r w:rsidR="00E3208B" w:rsidRPr="00A5562A">
        <w:t xml:space="preserve"> (по</w:t>
      </w:r>
      <w:r w:rsidR="004E5EC2" w:rsidRPr="00A5562A">
        <w:t>требно је попунити</w:t>
      </w:r>
      <w:r w:rsidR="00E3208B" w:rsidRPr="00A5562A">
        <w:t xml:space="preserve"> сва поља у </w:t>
      </w:r>
      <w:r w:rsidR="000B0BD0" w:rsidRPr="00A5562A">
        <w:t xml:space="preserve">свим </w:t>
      </w:r>
      <w:r w:rsidR="00671787">
        <w:t>п</w:t>
      </w:r>
      <w:r w:rsidR="000B0BD0" w:rsidRPr="00A5562A">
        <w:t>рилозима,</w:t>
      </w:r>
      <w:r w:rsidR="000B629A">
        <w:t xml:space="preserve"> у</w:t>
      </w:r>
      <w:r w:rsidR="000B0BD0" w:rsidRPr="00A5562A">
        <w:t xml:space="preserve"> </w:t>
      </w:r>
      <w:r w:rsidR="00E3208B" w:rsidRPr="00A5562A">
        <w:t>складу са мерама које се предлажу)</w:t>
      </w:r>
      <w:r w:rsidR="000C0B44" w:rsidRPr="00A5562A">
        <w:t xml:space="preserve"> и у том случају ће решењем бити одбачена</w:t>
      </w:r>
      <w:r w:rsidR="00E3208B" w:rsidRPr="00A5562A">
        <w:t xml:space="preserve">. </w:t>
      </w:r>
    </w:p>
    <w:p w14:paraId="65DF570A" w14:textId="1A7A78AD" w:rsidR="00E9774A" w:rsidRPr="00A5562A" w:rsidRDefault="00A623FF" w:rsidP="00A5562A">
      <w:pPr>
        <w:widowControl w:val="0"/>
        <w:autoSpaceDE w:val="0"/>
        <w:autoSpaceDN w:val="0"/>
        <w:adjustRightInd w:val="0"/>
        <w:ind w:firstLine="567"/>
        <w:jc w:val="both"/>
      </w:pPr>
      <w:r w:rsidRPr="00A5562A">
        <w:t>Пријава ће се сматрати неуредном уколико у достављеној пријави предмер и предрачун радова садрже друге радове осим радова на енергетској санацији објекта</w:t>
      </w:r>
      <w:r w:rsidR="000C0B44" w:rsidRPr="00A5562A">
        <w:t xml:space="preserve"> и у том случају решењем ће бити одбачена</w:t>
      </w:r>
      <w:r w:rsidRPr="00A5562A">
        <w:t xml:space="preserve">. </w:t>
      </w:r>
    </w:p>
    <w:p w14:paraId="7B03750A" w14:textId="0C6C7288" w:rsidR="00BC40CA" w:rsidRPr="00335F7D" w:rsidRDefault="00592821" w:rsidP="00335F7D">
      <w:pPr>
        <w:widowControl w:val="0"/>
        <w:autoSpaceDE w:val="0"/>
        <w:autoSpaceDN w:val="0"/>
        <w:adjustRightInd w:val="0"/>
        <w:spacing w:after="60"/>
        <w:ind w:firstLine="567"/>
        <w:jc w:val="both"/>
      </w:pPr>
      <w:r w:rsidRPr="00A5562A">
        <w:t>У случају да на достављено</w:t>
      </w:r>
      <w:r w:rsidR="009C0693" w:rsidRPr="00A5562A">
        <w:t>ј</w:t>
      </w:r>
      <w:r w:rsidR="009C0693" w:rsidRPr="00A5562A">
        <w:rPr>
          <w:lang w:val="ru-RU"/>
        </w:rPr>
        <w:t xml:space="preserve"> </w:t>
      </w:r>
      <w:r w:rsidR="009C0693" w:rsidRPr="00A5562A">
        <w:t>УСБ флеш меморији</w:t>
      </w:r>
      <w:r w:rsidRPr="00A5562A">
        <w:t xml:space="preserve"> недостаје Пријавни образац (Прилог 1</w:t>
      </w:r>
      <w:r w:rsidR="003B159A" w:rsidRPr="00A5562A">
        <w:t>А или Прилог 1Б</w:t>
      </w:r>
      <w:r w:rsidRPr="00A5562A">
        <w:t xml:space="preserve">) или било који од докумената из </w:t>
      </w:r>
      <w:r w:rsidR="008D08C2" w:rsidRPr="00A5562A">
        <w:t>поглавља</w:t>
      </w:r>
      <w:r w:rsidRPr="00A5562A">
        <w:t xml:space="preserve"> V. став 1. Јавног позива, Управа обавештава </w:t>
      </w:r>
      <w:r w:rsidR="002E5058">
        <w:t>п</w:t>
      </w:r>
      <w:r w:rsidRPr="00A5562A">
        <w:t xml:space="preserve">односиоца пријаве на који начин ће допунити пријаву, и то у року који не може бити краћи од три дана од пријема обавештења </w:t>
      </w:r>
      <w:r w:rsidR="00E9774A" w:rsidRPr="00A5562A">
        <w:t>Управе</w:t>
      </w:r>
      <w:r w:rsidRPr="00A5562A">
        <w:t xml:space="preserve">. </w:t>
      </w:r>
      <w:r w:rsidRPr="00936E0F">
        <w:t>Ако пријава буде допуњена на начин и у року из обавештења Управе, сматраће се да је од почетка била уредна, а у супротном ће решењем бити одб</w:t>
      </w:r>
      <w:r w:rsidR="000C0B44" w:rsidRPr="00936E0F">
        <w:t>ијена</w:t>
      </w:r>
      <w:r w:rsidR="00A409EC" w:rsidRPr="00936E0F">
        <w:t>.</w:t>
      </w:r>
    </w:p>
    <w:p w14:paraId="1C777075" w14:textId="01537D88" w:rsidR="00A409EC" w:rsidRPr="00936E0F" w:rsidRDefault="00A409EC" w:rsidP="00704B62">
      <w:pPr>
        <w:widowControl w:val="0"/>
        <w:autoSpaceDE w:val="0"/>
        <w:autoSpaceDN w:val="0"/>
        <w:adjustRightInd w:val="0"/>
        <w:spacing w:before="360" w:after="120"/>
        <w:jc w:val="center"/>
        <w:rPr>
          <w:b/>
          <w:bCs/>
        </w:rPr>
      </w:pPr>
      <w:r w:rsidRPr="00936E0F">
        <w:rPr>
          <w:b/>
          <w:bCs/>
        </w:rPr>
        <w:t>IX. ОЦЕНА И ИЗБОР ПРОЈЕКАТА</w:t>
      </w:r>
    </w:p>
    <w:p w14:paraId="2D21F57F" w14:textId="7AE08C07" w:rsidR="00A409EC" w:rsidRPr="00936E0F" w:rsidRDefault="00A409EC" w:rsidP="003A5BC5">
      <w:pPr>
        <w:widowControl w:val="0"/>
        <w:autoSpaceDE w:val="0"/>
        <w:autoSpaceDN w:val="0"/>
        <w:adjustRightInd w:val="0"/>
        <w:ind w:firstLine="567"/>
        <w:jc w:val="both"/>
      </w:pPr>
      <w:r w:rsidRPr="00936E0F">
        <w:t>Оцена и избор пројеката врши се у складу са Јавним позивом и Правилником.</w:t>
      </w:r>
      <w:r w:rsidR="00936E0F" w:rsidRPr="00936E0F">
        <w:t xml:space="preserve"> Све пријаве које су припремљене у складу са овим Јавним позивом и које су пристигле у наведеном року за достављање предлога пројеката, након провере да ли су уредне, биће оцењене у складу са техничким и финансијским критеријумима из Прилога 5. и 6.</w:t>
      </w:r>
    </w:p>
    <w:p w14:paraId="0AD3DD6F" w14:textId="3FE933B1" w:rsidR="00A409EC" w:rsidRPr="00936E0F" w:rsidRDefault="00A409EC" w:rsidP="003A5BC5">
      <w:pPr>
        <w:widowControl w:val="0"/>
        <w:autoSpaceDE w:val="0"/>
        <w:autoSpaceDN w:val="0"/>
        <w:adjustRightInd w:val="0"/>
        <w:ind w:firstLine="567"/>
        <w:jc w:val="both"/>
      </w:pPr>
      <w:r w:rsidRPr="00936E0F">
        <w:t xml:space="preserve">Оцењивање и избор пројеката врши </w:t>
      </w:r>
      <w:r w:rsidR="00592821" w:rsidRPr="00936E0F">
        <w:t>Управа</w:t>
      </w:r>
      <w:r w:rsidRPr="00936E0F">
        <w:t xml:space="preserve"> на основу прегледа поднетих пријава.</w:t>
      </w:r>
    </w:p>
    <w:p w14:paraId="7CE2AC0F" w14:textId="0331442E" w:rsidR="00A409EC" w:rsidRPr="00936E0F" w:rsidRDefault="00A409EC" w:rsidP="003A5BC5">
      <w:pPr>
        <w:widowControl w:val="0"/>
        <w:autoSpaceDE w:val="0"/>
        <w:autoSpaceDN w:val="0"/>
        <w:adjustRightInd w:val="0"/>
        <w:ind w:firstLine="567"/>
        <w:jc w:val="both"/>
      </w:pPr>
      <w:r w:rsidRPr="00936E0F">
        <w:t xml:space="preserve">Пријаве са документацијом чија садржина није у складу са Јавним позивом се не оцењују и </w:t>
      </w:r>
      <w:r w:rsidRPr="00936E0F">
        <w:lastRenderedPageBreak/>
        <w:t>решењем ће бити одбијене</w:t>
      </w:r>
      <w:r w:rsidR="00936E0F">
        <w:t xml:space="preserve"> као неуредне</w:t>
      </w:r>
      <w:r w:rsidRPr="00936E0F">
        <w:t xml:space="preserve">. </w:t>
      </w:r>
    </w:p>
    <w:p w14:paraId="1EEFB942" w14:textId="4BA5F943" w:rsidR="00A409EC" w:rsidRPr="00936E0F" w:rsidRDefault="00A409EC" w:rsidP="003A5BC5">
      <w:pPr>
        <w:widowControl w:val="0"/>
        <w:autoSpaceDE w:val="0"/>
        <w:autoSpaceDN w:val="0"/>
        <w:adjustRightInd w:val="0"/>
        <w:ind w:firstLine="567"/>
        <w:jc w:val="both"/>
      </w:pPr>
      <w:r w:rsidRPr="00936E0F">
        <w:t xml:space="preserve">У току поступка оцене и избора пројеката </w:t>
      </w:r>
      <w:r w:rsidR="00592821" w:rsidRPr="00936E0F">
        <w:t>Управа</w:t>
      </w:r>
      <w:r w:rsidRPr="00936E0F">
        <w:t xml:space="preserve"> може да од </w:t>
      </w:r>
      <w:r w:rsidR="00874435">
        <w:t>п</w:t>
      </w:r>
      <w:r w:rsidRPr="00936E0F">
        <w:t>односиоца пријаве, према потреби,</w:t>
      </w:r>
      <w:r w:rsidR="00E9774A" w:rsidRPr="00936E0F">
        <w:t xml:space="preserve"> </w:t>
      </w:r>
      <w:r w:rsidRPr="00936E0F">
        <w:t>затражи додатну документацију и информације.</w:t>
      </w:r>
    </w:p>
    <w:p w14:paraId="6DA2CB8D" w14:textId="77777777" w:rsidR="00A409EC" w:rsidRPr="00936E0F" w:rsidRDefault="00A409EC" w:rsidP="00704B62">
      <w:pPr>
        <w:widowControl w:val="0"/>
        <w:autoSpaceDE w:val="0"/>
        <w:autoSpaceDN w:val="0"/>
        <w:adjustRightInd w:val="0"/>
        <w:spacing w:before="360" w:after="120"/>
        <w:jc w:val="center"/>
        <w:rPr>
          <w:b/>
          <w:bCs/>
        </w:rPr>
      </w:pPr>
      <w:r w:rsidRPr="00936E0F">
        <w:rPr>
          <w:b/>
          <w:bCs/>
        </w:rPr>
        <w:t>X. ОБЈАВЉИВАЊЕ ОДЛУКЕ О ИЗБОРУ ПРОЈЕКАТА</w:t>
      </w:r>
    </w:p>
    <w:p w14:paraId="1967D15E" w14:textId="56C8EEA7" w:rsidR="00A409EC" w:rsidRPr="00936E0F" w:rsidRDefault="00A409EC" w:rsidP="00704B62">
      <w:pPr>
        <w:widowControl w:val="0"/>
        <w:autoSpaceDE w:val="0"/>
        <w:autoSpaceDN w:val="0"/>
        <w:adjustRightInd w:val="0"/>
        <w:ind w:firstLine="567"/>
        <w:jc w:val="both"/>
        <w:rPr>
          <w:b/>
          <w:bCs/>
        </w:rPr>
      </w:pPr>
      <w:r w:rsidRPr="00936E0F">
        <w:t xml:space="preserve">Одлука о избору </w:t>
      </w:r>
      <w:r w:rsidR="00283F01" w:rsidRPr="00936E0F">
        <w:t xml:space="preserve">пројеката </w:t>
      </w:r>
      <w:r w:rsidRPr="00936E0F">
        <w:t xml:space="preserve">биће објављена на интернет страници Министарства, линк: </w:t>
      </w:r>
      <w:hyperlink r:id="rId9" w:history="1">
        <w:r w:rsidR="0000419B" w:rsidRPr="00936E0F">
          <w:rPr>
            <w:rStyle w:val="Hyperlink"/>
            <w:color w:val="auto"/>
          </w:rPr>
          <w:t>https://mre.gov.rs/aktuelnosti/javni-pozivi</w:t>
        </w:r>
      </w:hyperlink>
      <w:r w:rsidR="00AE52BE" w:rsidRPr="00936E0F">
        <w:t xml:space="preserve"> </w:t>
      </w:r>
      <w:r w:rsidRPr="00936E0F">
        <w:rPr>
          <w:b/>
          <w:bCs/>
        </w:rPr>
        <w:t xml:space="preserve"> </w:t>
      </w:r>
    </w:p>
    <w:p w14:paraId="7623D72C" w14:textId="77777777" w:rsidR="00A409EC" w:rsidRPr="00936E0F" w:rsidRDefault="00A409EC" w:rsidP="00704B62">
      <w:pPr>
        <w:widowControl w:val="0"/>
        <w:autoSpaceDE w:val="0"/>
        <w:autoSpaceDN w:val="0"/>
        <w:adjustRightInd w:val="0"/>
        <w:spacing w:before="360" w:after="120"/>
        <w:jc w:val="center"/>
        <w:rPr>
          <w:b/>
          <w:bCs/>
        </w:rPr>
      </w:pPr>
      <w:r w:rsidRPr="00936E0F">
        <w:rPr>
          <w:b/>
          <w:bCs/>
        </w:rPr>
        <w:t>XI. НАЧИН РЕАЛИЗАЦИЈЕ ДОДЕЉЕНИХ СРЕДСТАВА</w:t>
      </w:r>
    </w:p>
    <w:p w14:paraId="08C94E3B" w14:textId="4D07EF48" w:rsidR="00592821" w:rsidRPr="00936E0F" w:rsidRDefault="00592821" w:rsidP="00592821">
      <w:pPr>
        <w:widowControl w:val="0"/>
        <w:autoSpaceDE w:val="0"/>
        <w:autoSpaceDN w:val="0"/>
        <w:adjustRightInd w:val="0"/>
        <w:ind w:firstLine="567"/>
        <w:jc w:val="both"/>
        <w:rPr>
          <w:spacing w:val="-6"/>
        </w:rPr>
      </w:pPr>
      <w:r w:rsidRPr="00936E0F">
        <w:rPr>
          <w:spacing w:val="-6"/>
        </w:rPr>
        <w:t xml:space="preserve">Управа ће вршити исплату средстава на основу уговора закљученог између Управе и </w:t>
      </w:r>
      <w:r w:rsidR="00025CE2">
        <w:rPr>
          <w:spacing w:val="-6"/>
        </w:rPr>
        <w:t>п</w:t>
      </w:r>
      <w:r w:rsidRPr="00936E0F">
        <w:rPr>
          <w:spacing w:val="-6"/>
        </w:rPr>
        <w:t xml:space="preserve">односилаца пријава чији пројекти буду изабрани, у складу са чланом 15. став 1. Правилника. </w:t>
      </w:r>
    </w:p>
    <w:p w14:paraId="77DDE9FF" w14:textId="32CEC07F" w:rsidR="00A409EC" w:rsidRPr="00936E0F" w:rsidRDefault="00592821" w:rsidP="00592821">
      <w:pPr>
        <w:widowControl w:val="0"/>
        <w:autoSpaceDE w:val="0"/>
        <w:autoSpaceDN w:val="0"/>
        <w:adjustRightInd w:val="0"/>
        <w:ind w:firstLine="567"/>
        <w:jc w:val="both"/>
      </w:pPr>
      <w:r w:rsidRPr="00936E0F">
        <w:rPr>
          <w:spacing w:val="-6"/>
        </w:rPr>
        <w:t>Трошкови евентуалн</w:t>
      </w:r>
      <w:r w:rsidR="00321D77" w:rsidRPr="00936E0F">
        <w:rPr>
          <w:spacing w:val="-6"/>
        </w:rPr>
        <w:t xml:space="preserve">их </w:t>
      </w:r>
      <w:r w:rsidRPr="00936E0F">
        <w:rPr>
          <w:spacing w:val="-6"/>
        </w:rPr>
        <w:t>непредвиђених радова</w:t>
      </w:r>
      <w:r w:rsidR="006260BE">
        <w:rPr>
          <w:spacing w:val="-6"/>
        </w:rPr>
        <w:t xml:space="preserve"> и радова који не спадају у област енергетске ефикасности</w:t>
      </w:r>
      <w:r w:rsidRPr="00936E0F">
        <w:rPr>
          <w:spacing w:val="-6"/>
        </w:rPr>
        <w:t xml:space="preserve"> падају на терет </w:t>
      </w:r>
      <w:r w:rsidR="00025CE2">
        <w:rPr>
          <w:spacing w:val="-6"/>
        </w:rPr>
        <w:t>п</w:t>
      </w:r>
      <w:r w:rsidRPr="00936E0F">
        <w:rPr>
          <w:spacing w:val="-6"/>
        </w:rPr>
        <w:t>односилаца пријава</w:t>
      </w:r>
      <w:r w:rsidR="00A409EC" w:rsidRPr="00936E0F">
        <w:t>.</w:t>
      </w:r>
    </w:p>
    <w:p w14:paraId="335E4451" w14:textId="38563CAF" w:rsidR="00A409EC" w:rsidRPr="00936E0F" w:rsidRDefault="00A409EC" w:rsidP="00704B62">
      <w:pPr>
        <w:widowControl w:val="0"/>
        <w:autoSpaceDE w:val="0"/>
        <w:autoSpaceDN w:val="0"/>
        <w:adjustRightInd w:val="0"/>
        <w:spacing w:before="360" w:after="120"/>
        <w:jc w:val="center"/>
        <w:rPr>
          <w:b/>
          <w:bCs/>
        </w:rPr>
      </w:pPr>
      <w:r w:rsidRPr="00936E0F">
        <w:rPr>
          <w:b/>
          <w:bCs/>
        </w:rPr>
        <w:t xml:space="preserve">XII. УСЛОВИ ПРИЛИКОМ ПРИПРЕМЕ ДОКУМЕНТАЦИЈЕ ЗА ЈАВНУ НАБАВКУ ИЗБОРА ИЗВОЂАЧА РАДОВА </w:t>
      </w:r>
    </w:p>
    <w:p w14:paraId="32C9CAFE" w14:textId="33666FD3" w:rsidR="00FC1B6D" w:rsidRPr="00936E0F" w:rsidRDefault="00FC1B6D" w:rsidP="00A623FF">
      <w:pPr>
        <w:widowControl w:val="0"/>
        <w:autoSpaceDE w:val="0"/>
        <w:autoSpaceDN w:val="0"/>
        <w:adjustRightInd w:val="0"/>
        <w:jc w:val="both"/>
        <w:rPr>
          <w:spacing w:val="-6"/>
        </w:rPr>
      </w:pPr>
    </w:p>
    <w:p w14:paraId="426FA4D4" w14:textId="1771E28C" w:rsidR="00A409EC" w:rsidRPr="00936E0F" w:rsidRDefault="00A409EC" w:rsidP="00704B62">
      <w:pPr>
        <w:widowControl w:val="0"/>
        <w:autoSpaceDE w:val="0"/>
        <w:autoSpaceDN w:val="0"/>
        <w:adjustRightInd w:val="0"/>
        <w:ind w:firstLine="567"/>
        <w:jc w:val="both"/>
        <w:rPr>
          <w:spacing w:val="-6"/>
        </w:rPr>
      </w:pPr>
      <w:r w:rsidRPr="00936E0F">
        <w:rPr>
          <w:spacing w:val="-6"/>
        </w:rPr>
        <w:t xml:space="preserve">Предмер и предрачун радова који се објављује у </w:t>
      </w:r>
      <w:r w:rsidR="000B629A">
        <w:rPr>
          <w:spacing w:val="-6"/>
        </w:rPr>
        <w:t xml:space="preserve">јавном </w:t>
      </w:r>
      <w:r w:rsidRPr="00936E0F">
        <w:rPr>
          <w:spacing w:val="-6"/>
        </w:rPr>
        <w:t xml:space="preserve">позиву за </w:t>
      </w:r>
      <w:r w:rsidR="00995B15" w:rsidRPr="00936E0F">
        <w:rPr>
          <w:spacing w:val="-6"/>
        </w:rPr>
        <w:t xml:space="preserve">подношење понуда за јавну набавку за извођење радова </w:t>
      </w:r>
      <w:r w:rsidRPr="00936E0F">
        <w:rPr>
          <w:spacing w:val="-6"/>
        </w:rPr>
        <w:t xml:space="preserve">не може се разликовати од предмера радова са којим је </w:t>
      </w:r>
      <w:r w:rsidR="00025CE2">
        <w:rPr>
          <w:spacing w:val="-6"/>
        </w:rPr>
        <w:t>п</w:t>
      </w:r>
      <w:r w:rsidRPr="00936E0F">
        <w:rPr>
          <w:spacing w:val="-6"/>
        </w:rPr>
        <w:t>односилац пријаве конкурисао на Јавни позив у следећем:</w:t>
      </w:r>
    </w:p>
    <w:p w14:paraId="34ECF513" w14:textId="0182A07D" w:rsidR="0011751A" w:rsidRPr="00936E0F" w:rsidRDefault="00A409EC" w:rsidP="0011751A">
      <w:pPr>
        <w:pStyle w:val="ListParagraph"/>
        <w:widowControl w:val="0"/>
        <w:numPr>
          <w:ilvl w:val="0"/>
          <w:numId w:val="3"/>
        </w:numPr>
        <w:autoSpaceDE w:val="0"/>
        <w:autoSpaceDN w:val="0"/>
        <w:adjustRightInd w:val="0"/>
        <w:jc w:val="both"/>
        <w:rPr>
          <w:spacing w:val="-6"/>
        </w:rPr>
      </w:pPr>
      <w:r w:rsidRPr="00936E0F">
        <w:rPr>
          <w:spacing w:val="-6"/>
        </w:rPr>
        <w:t xml:space="preserve">позицијама на основу којих су добијени бодови </w:t>
      </w:r>
    </w:p>
    <w:p w14:paraId="501324D8" w14:textId="4A799243" w:rsidR="00A409EC" w:rsidRPr="00936E0F" w:rsidRDefault="00A409EC" w:rsidP="0011751A">
      <w:pPr>
        <w:pStyle w:val="ListParagraph"/>
        <w:widowControl w:val="0"/>
        <w:autoSpaceDE w:val="0"/>
        <w:autoSpaceDN w:val="0"/>
        <w:adjustRightInd w:val="0"/>
        <w:ind w:left="927"/>
        <w:jc w:val="both"/>
        <w:rPr>
          <w:spacing w:val="-6"/>
        </w:rPr>
      </w:pPr>
      <w:r w:rsidRPr="00936E0F">
        <w:rPr>
          <w:spacing w:val="-6"/>
        </w:rPr>
        <w:t>и</w:t>
      </w:r>
    </w:p>
    <w:p w14:paraId="61BF38C3" w14:textId="7FF1734B" w:rsidR="00FC1B6D" w:rsidRPr="00936E0F" w:rsidRDefault="00A409EC" w:rsidP="00FC1B6D">
      <w:pPr>
        <w:pStyle w:val="ListParagraph"/>
        <w:widowControl w:val="0"/>
        <w:numPr>
          <w:ilvl w:val="0"/>
          <w:numId w:val="3"/>
        </w:numPr>
        <w:autoSpaceDE w:val="0"/>
        <w:autoSpaceDN w:val="0"/>
        <w:adjustRightInd w:val="0"/>
        <w:jc w:val="both"/>
        <w:rPr>
          <w:spacing w:val="-6"/>
        </w:rPr>
      </w:pPr>
      <w:r w:rsidRPr="00936E0F">
        <w:rPr>
          <w:spacing w:val="-6"/>
        </w:rPr>
        <w:t>у погледу испуњења к</w:t>
      </w:r>
      <w:r w:rsidRPr="00936E0F">
        <w:t xml:space="preserve">ритеријума минималне енергетске ефикасности </w:t>
      </w:r>
      <w:r w:rsidRPr="00936E0F">
        <w:rPr>
          <w:spacing w:val="-6"/>
        </w:rPr>
        <w:t>опреме/материјала наведених у пријави за Јавни позив.</w:t>
      </w:r>
    </w:p>
    <w:p w14:paraId="2C0ABBF6" w14:textId="7D00963C" w:rsidR="00A409EC" w:rsidRPr="00DA0076" w:rsidRDefault="00A409EC" w:rsidP="00FC1B6D">
      <w:pPr>
        <w:widowControl w:val="0"/>
        <w:autoSpaceDE w:val="0"/>
        <w:autoSpaceDN w:val="0"/>
        <w:adjustRightInd w:val="0"/>
        <w:ind w:left="567"/>
        <w:jc w:val="both"/>
        <w:rPr>
          <w:color w:val="FF0000"/>
          <w:spacing w:val="-6"/>
        </w:rPr>
      </w:pPr>
      <w:r w:rsidRPr="00DA0076">
        <w:rPr>
          <w:color w:val="FF0000"/>
          <w:spacing w:val="-6"/>
        </w:rPr>
        <w:t xml:space="preserve"> </w:t>
      </w:r>
    </w:p>
    <w:sectPr w:rsidR="00A409EC" w:rsidRPr="00DA0076" w:rsidSect="00B711EF">
      <w:pgSz w:w="11907" w:h="16840" w:code="9"/>
      <w:pgMar w:top="1440" w:right="567" w:bottom="851" w:left="1134" w:header="567" w:footer="5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969"/>
    <w:multiLevelType w:val="hybridMultilevel"/>
    <w:tmpl w:val="E1A298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6863DF1"/>
    <w:multiLevelType w:val="hybridMultilevel"/>
    <w:tmpl w:val="2DDA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F435D"/>
    <w:multiLevelType w:val="hybridMultilevel"/>
    <w:tmpl w:val="24B816DC"/>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 w15:restartNumberingAfterBreak="0">
    <w:nsid w:val="190F77C1"/>
    <w:multiLevelType w:val="hybridMultilevel"/>
    <w:tmpl w:val="61BA89F2"/>
    <w:lvl w:ilvl="0" w:tplc="516ABB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A987FBF"/>
    <w:multiLevelType w:val="hybridMultilevel"/>
    <w:tmpl w:val="282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A3864"/>
    <w:multiLevelType w:val="hybridMultilevel"/>
    <w:tmpl w:val="469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A793F"/>
    <w:multiLevelType w:val="hybridMultilevel"/>
    <w:tmpl w:val="298096C2"/>
    <w:lvl w:ilvl="0" w:tplc="AC2ED0FE">
      <w:start w:val="1"/>
      <w:numFmt w:val="decimal"/>
      <w:lvlText w:val="%1)"/>
      <w:lvlJc w:val="left"/>
      <w:pPr>
        <w:ind w:left="987" w:hanging="360"/>
      </w:pPr>
      <w:rPr>
        <w:rFonts w:hint="default"/>
      </w:rPr>
    </w:lvl>
    <w:lvl w:ilvl="1" w:tplc="241A0019" w:tentative="1">
      <w:start w:val="1"/>
      <w:numFmt w:val="lowerLetter"/>
      <w:lvlText w:val="%2."/>
      <w:lvlJc w:val="left"/>
      <w:pPr>
        <w:ind w:left="1707" w:hanging="360"/>
      </w:pPr>
    </w:lvl>
    <w:lvl w:ilvl="2" w:tplc="241A001B" w:tentative="1">
      <w:start w:val="1"/>
      <w:numFmt w:val="lowerRoman"/>
      <w:lvlText w:val="%3."/>
      <w:lvlJc w:val="right"/>
      <w:pPr>
        <w:ind w:left="2427" w:hanging="180"/>
      </w:pPr>
    </w:lvl>
    <w:lvl w:ilvl="3" w:tplc="241A000F" w:tentative="1">
      <w:start w:val="1"/>
      <w:numFmt w:val="decimal"/>
      <w:lvlText w:val="%4."/>
      <w:lvlJc w:val="left"/>
      <w:pPr>
        <w:ind w:left="3147" w:hanging="360"/>
      </w:pPr>
    </w:lvl>
    <w:lvl w:ilvl="4" w:tplc="241A0019" w:tentative="1">
      <w:start w:val="1"/>
      <w:numFmt w:val="lowerLetter"/>
      <w:lvlText w:val="%5."/>
      <w:lvlJc w:val="left"/>
      <w:pPr>
        <w:ind w:left="3867" w:hanging="360"/>
      </w:pPr>
    </w:lvl>
    <w:lvl w:ilvl="5" w:tplc="241A001B" w:tentative="1">
      <w:start w:val="1"/>
      <w:numFmt w:val="lowerRoman"/>
      <w:lvlText w:val="%6."/>
      <w:lvlJc w:val="right"/>
      <w:pPr>
        <w:ind w:left="4587" w:hanging="180"/>
      </w:pPr>
    </w:lvl>
    <w:lvl w:ilvl="6" w:tplc="241A000F" w:tentative="1">
      <w:start w:val="1"/>
      <w:numFmt w:val="decimal"/>
      <w:lvlText w:val="%7."/>
      <w:lvlJc w:val="left"/>
      <w:pPr>
        <w:ind w:left="5307" w:hanging="360"/>
      </w:pPr>
    </w:lvl>
    <w:lvl w:ilvl="7" w:tplc="241A0019" w:tentative="1">
      <w:start w:val="1"/>
      <w:numFmt w:val="lowerLetter"/>
      <w:lvlText w:val="%8."/>
      <w:lvlJc w:val="left"/>
      <w:pPr>
        <w:ind w:left="6027" w:hanging="360"/>
      </w:pPr>
    </w:lvl>
    <w:lvl w:ilvl="8" w:tplc="241A001B" w:tentative="1">
      <w:start w:val="1"/>
      <w:numFmt w:val="lowerRoman"/>
      <w:lvlText w:val="%9."/>
      <w:lvlJc w:val="right"/>
      <w:pPr>
        <w:ind w:left="6747" w:hanging="180"/>
      </w:pPr>
    </w:lvl>
  </w:abstractNum>
  <w:abstractNum w:abstractNumId="7" w15:restartNumberingAfterBreak="0">
    <w:nsid w:val="2D32150A"/>
    <w:multiLevelType w:val="hybridMultilevel"/>
    <w:tmpl w:val="2FFC535C"/>
    <w:lvl w:ilvl="0" w:tplc="4942CFA2">
      <w:start w:val="1"/>
      <w:numFmt w:val="decimal"/>
      <w:lvlText w:val="%1."/>
      <w:lvlJc w:val="left"/>
      <w:pPr>
        <w:ind w:left="927" w:hanging="360"/>
      </w:pPr>
      <w:rPr>
        <w:rFonts w:hint="default"/>
      </w:r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8" w15:restartNumberingAfterBreak="0">
    <w:nsid w:val="3DA35331"/>
    <w:multiLevelType w:val="hybridMultilevel"/>
    <w:tmpl w:val="E1A298BC"/>
    <w:lvl w:ilvl="0" w:tplc="82268416">
      <w:start w:val="1"/>
      <w:numFmt w:val="decimal"/>
      <w:lvlText w:val="%1."/>
      <w:lvlJc w:val="left"/>
      <w:pPr>
        <w:ind w:left="927" w:hanging="360"/>
      </w:pPr>
      <w:rPr>
        <w:rFonts w:hint="default"/>
      </w:r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9" w15:restartNumberingAfterBreak="0">
    <w:nsid w:val="41CE3194"/>
    <w:multiLevelType w:val="hybridMultilevel"/>
    <w:tmpl w:val="6F22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9E2A19"/>
    <w:multiLevelType w:val="hybridMultilevel"/>
    <w:tmpl w:val="530A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44335"/>
    <w:multiLevelType w:val="hybridMultilevel"/>
    <w:tmpl w:val="8D769464"/>
    <w:lvl w:ilvl="0" w:tplc="90FC81CA">
      <w:start w:val="1"/>
      <w:numFmt w:val="decimal"/>
      <w:lvlText w:val="%1."/>
      <w:lvlJc w:val="left"/>
      <w:pPr>
        <w:ind w:left="927" w:hanging="360"/>
      </w:pPr>
      <w:rPr>
        <w:rFonts w:hint="default"/>
      </w:r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12" w15:restartNumberingAfterBreak="0">
    <w:nsid w:val="630A3D27"/>
    <w:multiLevelType w:val="hybridMultilevel"/>
    <w:tmpl w:val="8B781A96"/>
    <w:lvl w:ilvl="0" w:tplc="6780110E">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13" w15:restartNumberingAfterBreak="0">
    <w:nsid w:val="6A0B6A57"/>
    <w:multiLevelType w:val="hybridMultilevel"/>
    <w:tmpl w:val="C07000DA"/>
    <w:lvl w:ilvl="0" w:tplc="FFFFFFFF">
      <w:start w:val="1"/>
      <w:numFmt w:val="decimal"/>
      <w:lvlText w:val="%1."/>
      <w:lvlJc w:val="left"/>
      <w:pPr>
        <w:ind w:left="1494" w:hanging="360"/>
      </w:pPr>
      <w:rPr>
        <w:rFonts w:hint="default"/>
      </w:rPr>
    </w:lvl>
    <w:lvl w:ilvl="1" w:tplc="281A0019" w:tentative="1">
      <w:start w:val="1"/>
      <w:numFmt w:val="lowerLetter"/>
      <w:lvlText w:val="%2."/>
      <w:lvlJc w:val="left"/>
      <w:pPr>
        <w:ind w:left="2007" w:hanging="360"/>
      </w:pPr>
    </w:lvl>
    <w:lvl w:ilvl="2" w:tplc="281A001B" w:tentative="1">
      <w:start w:val="1"/>
      <w:numFmt w:val="lowerRoman"/>
      <w:lvlText w:val="%3."/>
      <w:lvlJc w:val="right"/>
      <w:pPr>
        <w:ind w:left="2727" w:hanging="180"/>
      </w:pPr>
    </w:lvl>
    <w:lvl w:ilvl="3" w:tplc="281A000F" w:tentative="1">
      <w:start w:val="1"/>
      <w:numFmt w:val="decimal"/>
      <w:lvlText w:val="%4."/>
      <w:lvlJc w:val="left"/>
      <w:pPr>
        <w:ind w:left="3447" w:hanging="360"/>
      </w:pPr>
    </w:lvl>
    <w:lvl w:ilvl="4" w:tplc="281A0019" w:tentative="1">
      <w:start w:val="1"/>
      <w:numFmt w:val="lowerLetter"/>
      <w:lvlText w:val="%5."/>
      <w:lvlJc w:val="left"/>
      <w:pPr>
        <w:ind w:left="4167" w:hanging="360"/>
      </w:pPr>
    </w:lvl>
    <w:lvl w:ilvl="5" w:tplc="281A001B" w:tentative="1">
      <w:start w:val="1"/>
      <w:numFmt w:val="lowerRoman"/>
      <w:lvlText w:val="%6."/>
      <w:lvlJc w:val="right"/>
      <w:pPr>
        <w:ind w:left="4887" w:hanging="180"/>
      </w:pPr>
    </w:lvl>
    <w:lvl w:ilvl="6" w:tplc="281A000F" w:tentative="1">
      <w:start w:val="1"/>
      <w:numFmt w:val="decimal"/>
      <w:lvlText w:val="%7."/>
      <w:lvlJc w:val="left"/>
      <w:pPr>
        <w:ind w:left="5607" w:hanging="360"/>
      </w:pPr>
    </w:lvl>
    <w:lvl w:ilvl="7" w:tplc="281A0019" w:tentative="1">
      <w:start w:val="1"/>
      <w:numFmt w:val="lowerLetter"/>
      <w:lvlText w:val="%8."/>
      <w:lvlJc w:val="left"/>
      <w:pPr>
        <w:ind w:left="6327" w:hanging="360"/>
      </w:pPr>
    </w:lvl>
    <w:lvl w:ilvl="8" w:tplc="281A001B" w:tentative="1">
      <w:start w:val="1"/>
      <w:numFmt w:val="lowerRoman"/>
      <w:lvlText w:val="%9."/>
      <w:lvlJc w:val="right"/>
      <w:pPr>
        <w:ind w:left="7047" w:hanging="180"/>
      </w:pPr>
    </w:lvl>
  </w:abstractNum>
  <w:abstractNum w:abstractNumId="14" w15:restartNumberingAfterBreak="0">
    <w:nsid w:val="6A5D3F84"/>
    <w:multiLevelType w:val="hybridMultilevel"/>
    <w:tmpl w:val="3A1A6E4C"/>
    <w:lvl w:ilvl="0" w:tplc="281A0001">
      <w:start w:val="1"/>
      <w:numFmt w:val="bullet"/>
      <w:lvlText w:val=""/>
      <w:lvlJc w:val="left"/>
      <w:pPr>
        <w:ind w:left="1287" w:hanging="360"/>
      </w:pPr>
      <w:rPr>
        <w:rFonts w:ascii="Symbol" w:hAnsi="Symbol" w:hint="default"/>
      </w:rPr>
    </w:lvl>
    <w:lvl w:ilvl="1" w:tplc="281A0003" w:tentative="1">
      <w:start w:val="1"/>
      <w:numFmt w:val="bullet"/>
      <w:lvlText w:val="o"/>
      <w:lvlJc w:val="left"/>
      <w:pPr>
        <w:ind w:left="2007" w:hanging="360"/>
      </w:pPr>
      <w:rPr>
        <w:rFonts w:ascii="Courier New" w:hAnsi="Courier New" w:cs="Courier New" w:hint="default"/>
      </w:rPr>
    </w:lvl>
    <w:lvl w:ilvl="2" w:tplc="281A0005" w:tentative="1">
      <w:start w:val="1"/>
      <w:numFmt w:val="bullet"/>
      <w:lvlText w:val=""/>
      <w:lvlJc w:val="left"/>
      <w:pPr>
        <w:ind w:left="2727" w:hanging="360"/>
      </w:pPr>
      <w:rPr>
        <w:rFonts w:ascii="Wingdings" w:hAnsi="Wingdings" w:hint="default"/>
      </w:rPr>
    </w:lvl>
    <w:lvl w:ilvl="3" w:tplc="281A0001" w:tentative="1">
      <w:start w:val="1"/>
      <w:numFmt w:val="bullet"/>
      <w:lvlText w:val=""/>
      <w:lvlJc w:val="left"/>
      <w:pPr>
        <w:ind w:left="3447" w:hanging="360"/>
      </w:pPr>
      <w:rPr>
        <w:rFonts w:ascii="Symbol" w:hAnsi="Symbol" w:hint="default"/>
      </w:rPr>
    </w:lvl>
    <w:lvl w:ilvl="4" w:tplc="281A0003" w:tentative="1">
      <w:start w:val="1"/>
      <w:numFmt w:val="bullet"/>
      <w:lvlText w:val="o"/>
      <w:lvlJc w:val="left"/>
      <w:pPr>
        <w:ind w:left="4167" w:hanging="360"/>
      </w:pPr>
      <w:rPr>
        <w:rFonts w:ascii="Courier New" w:hAnsi="Courier New" w:cs="Courier New" w:hint="default"/>
      </w:rPr>
    </w:lvl>
    <w:lvl w:ilvl="5" w:tplc="281A0005" w:tentative="1">
      <w:start w:val="1"/>
      <w:numFmt w:val="bullet"/>
      <w:lvlText w:val=""/>
      <w:lvlJc w:val="left"/>
      <w:pPr>
        <w:ind w:left="4887" w:hanging="360"/>
      </w:pPr>
      <w:rPr>
        <w:rFonts w:ascii="Wingdings" w:hAnsi="Wingdings" w:hint="default"/>
      </w:rPr>
    </w:lvl>
    <w:lvl w:ilvl="6" w:tplc="281A0001" w:tentative="1">
      <w:start w:val="1"/>
      <w:numFmt w:val="bullet"/>
      <w:lvlText w:val=""/>
      <w:lvlJc w:val="left"/>
      <w:pPr>
        <w:ind w:left="5607" w:hanging="360"/>
      </w:pPr>
      <w:rPr>
        <w:rFonts w:ascii="Symbol" w:hAnsi="Symbol" w:hint="default"/>
      </w:rPr>
    </w:lvl>
    <w:lvl w:ilvl="7" w:tplc="281A0003" w:tentative="1">
      <w:start w:val="1"/>
      <w:numFmt w:val="bullet"/>
      <w:lvlText w:val="o"/>
      <w:lvlJc w:val="left"/>
      <w:pPr>
        <w:ind w:left="6327" w:hanging="360"/>
      </w:pPr>
      <w:rPr>
        <w:rFonts w:ascii="Courier New" w:hAnsi="Courier New" w:cs="Courier New" w:hint="default"/>
      </w:rPr>
    </w:lvl>
    <w:lvl w:ilvl="8" w:tplc="281A0005" w:tentative="1">
      <w:start w:val="1"/>
      <w:numFmt w:val="bullet"/>
      <w:lvlText w:val=""/>
      <w:lvlJc w:val="left"/>
      <w:pPr>
        <w:ind w:left="7047" w:hanging="360"/>
      </w:pPr>
      <w:rPr>
        <w:rFonts w:ascii="Wingdings" w:hAnsi="Wingdings" w:hint="default"/>
      </w:rPr>
    </w:lvl>
  </w:abstractNum>
  <w:abstractNum w:abstractNumId="15" w15:restartNumberingAfterBreak="0">
    <w:nsid w:val="780E0FBE"/>
    <w:multiLevelType w:val="hybridMultilevel"/>
    <w:tmpl w:val="3438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460006">
    <w:abstractNumId w:val="6"/>
  </w:num>
  <w:num w:numId="2" w16cid:durableId="391126307">
    <w:abstractNumId w:val="12"/>
  </w:num>
  <w:num w:numId="3" w16cid:durableId="736707489">
    <w:abstractNumId w:val="3"/>
  </w:num>
  <w:num w:numId="4" w16cid:durableId="1845583568">
    <w:abstractNumId w:val="2"/>
  </w:num>
  <w:num w:numId="5" w16cid:durableId="1019042337">
    <w:abstractNumId w:val="15"/>
  </w:num>
  <w:num w:numId="6" w16cid:durableId="938564009">
    <w:abstractNumId w:val="7"/>
  </w:num>
  <w:num w:numId="7" w16cid:durableId="460995497">
    <w:abstractNumId w:val="8"/>
  </w:num>
  <w:num w:numId="8" w16cid:durableId="2032029745">
    <w:abstractNumId w:val="14"/>
  </w:num>
  <w:num w:numId="9" w16cid:durableId="2090345235">
    <w:abstractNumId w:val="11"/>
  </w:num>
  <w:num w:numId="10" w16cid:durableId="1210992178">
    <w:abstractNumId w:val="0"/>
  </w:num>
  <w:num w:numId="11" w16cid:durableId="987630580">
    <w:abstractNumId w:val="13"/>
  </w:num>
  <w:num w:numId="12" w16cid:durableId="1015038720">
    <w:abstractNumId w:val="1"/>
  </w:num>
  <w:num w:numId="13" w16cid:durableId="486751763">
    <w:abstractNumId w:val="5"/>
  </w:num>
  <w:num w:numId="14" w16cid:durableId="642199815">
    <w:abstractNumId w:val="4"/>
  </w:num>
  <w:num w:numId="15" w16cid:durableId="1812559631">
    <w:abstractNumId w:val="9"/>
  </w:num>
  <w:num w:numId="16" w16cid:durableId="1395659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yMDQyNTA2tzA3MDRW0lEKTi0uzszPAymwrAUAeX7BySwAAAA="/>
  </w:docVars>
  <w:rsids>
    <w:rsidRoot w:val="00EE63FA"/>
    <w:rsid w:val="00002E29"/>
    <w:rsid w:val="000039B4"/>
    <w:rsid w:val="000040E2"/>
    <w:rsid w:val="0000419B"/>
    <w:rsid w:val="00025CE2"/>
    <w:rsid w:val="000261B7"/>
    <w:rsid w:val="00031D23"/>
    <w:rsid w:val="00044546"/>
    <w:rsid w:val="000643EF"/>
    <w:rsid w:val="00076DE2"/>
    <w:rsid w:val="00084F0E"/>
    <w:rsid w:val="000854BB"/>
    <w:rsid w:val="000869F5"/>
    <w:rsid w:val="000911F2"/>
    <w:rsid w:val="00091A14"/>
    <w:rsid w:val="000B0BD0"/>
    <w:rsid w:val="000B0C62"/>
    <w:rsid w:val="000B629A"/>
    <w:rsid w:val="000C06A0"/>
    <w:rsid w:val="000C0B44"/>
    <w:rsid w:val="000C1556"/>
    <w:rsid w:val="000E3C53"/>
    <w:rsid w:val="000E7675"/>
    <w:rsid w:val="000F313E"/>
    <w:rsid w:val="00111142"/>
    <w:rsid w:val="00114192"/>
    <w:rsid w:val="0011751A"/>
    <w:rsid w:val="00123E9E"/>
    <w:rsid w:val="001259A9"/>
    <w:rsid w:val="00131EE5"/>
    <w:rsid w:val="00134B25"/>
    <w:rsid w:val="0013609E"/>
    <w:rsid w:val="001415F9"/>
    <w:rsid w:val="00142A34"/>
    <w:rsid w:val="0014545C"/>
    <w:rsid w:val="001472CC"/>
    <w:rsid w:val="0015023A"/>
    <w:rsid w:val="00155CEF"/>
    <w:rsid w:val="001562B3"/>
    <w:rsid w:val="0016105E"/>
    <w:rsid w:val="0017145E"/>
    <w:rsid w:val="001741EC"/>
    <w:rsid w:val="00174D6E"/>
    <w:rsid w:val="00177BDF"/>
    <w:rsid w:val="001825F9"/>
    <w:rsid w:val="0018383C"/>
    <w:rsid w:val="00187B15"/>
    <w:rsid w:val="00190D40"/>
    <w:rsid w:val="001979B8"/>
    <w:rsid w:val="001A34D5"/>
    <w:rsid w:val="001A4F62"/>
    <w:rsid w:val="001A505F"/>
    <w:rsid w:val="001B2A0A"/>
    <w:rsid w:val="001B30A0"/>
    <w:rsid w:val="001B32A7"/>
    <w:rsid w:val="001B4497"/>
    <w:rsid w:val="001B5B6F"/>
    <w:rsid w:val="001B6267"/>
    <w:rsid w:val="001D0C1A"/>
    <w:rsid w:val="001E0FF1"/>
    <w:rsid w:val="001F0AE3"/>
    <w:rsid w:val="001F461F"/>
    <w:rsid w:val="002006FD"/>
    <w:rsid w:val="002028C0"/>
    <w:rsid w:val="00211058"/>
    <w:rsid w:val="00224FC4"/>
    <w:rsid w:val="002263FF"/>
    <w:rsid w:val="00226A4F"/>
    <w:rsid w:val="0023298B"/>
    <w:rsid w:val="00237104"/>
    <w:rsid w:val="00241434"/>
    <w:rsid w:val="0024405C"/>
    <w:rsid w:val="00245813"/>
    <w:rsid w:val="00247455"/>
    <w:rsid w:val="0025146D"/>
    <w:rsid w:val="00272894"/>
    <w:rsid w:val="00274B62"/>
    <w:rsid w:val="00283F01"/>
    <w:rsid w:val="00285FEC"/>
    <w:rsid w:val="0029606D"/>
    <w:rsid w:val="002A09F7"/>
    <w:rsid w:val="002A3C56"/>
    <w:rsid w:val="002A7FF4"/>
    <w:rsid w:val="002B0060"/>
    <w:rsid w:val="002B1FDC"/>
    <w:rsid w:val="002D3730"/>
    <w:rsid w:val="002D3E02"/>
    <w:rsid w:val="002D4491"/>
    <w:rsid w:val="002E364E"/>
    <w:rsid w:val="002E5058"/>
    <w:rsid w:val="002F208C"/>
    <w:rsid w:val="002F42C4"/>
    <w:rsid w:val="002F771A"/>
    <w:rsid w:val="002F7C00"/>
    <w:rsid w:val="0030360F"/>
    <w:rsid w:val="00307FCE"/>
    <w:rsid w:val="00320C97"/>
    <w:rsid w:val="00321D77"/>
    <w:rsid w:val="00322689"/>
    <w:rsid w:val="003264B7"/>
    <w:rsid w:val="0033024F"/>
    <w:rsid w:val="00335472"/>
    <w:rsid w:val="00335F7D"/>
    <w:rsid w:val="00345750"/>
    <w:rsid w:val="0035065F"/>
    <w:rsid w:val="00351D85"/>
    <w:rsid w:val="003523F3"/>
    <w:rsid w:val="0035644B"/>
    <w:rsid w:val="00356F39"/>
    <w:rsid w:val="003777D1"/>
    <w:rsid w:val="003808D5"/>
    <w:rsid w:val="00380941"/>
    <w:rsid w:val="00387EA5"/>
    <w:rsid w:val="00390D7B"/>
    <w:rsid w:val="00393FF5"/>
    <w:rsid w:val="00394121"/>
    <w:rsid w:val="003A0479"/>
    <w:rsid w:val="003A397A"/>
    <w:rsid w:val="003A5BC5"/>
    <w:rsid w:val="003B159A"/>
    <w:rsid w:val="003B3F22"/>
    <w:rsid w:val="003B7009"/>
    <w:rsid w:val="003D09E0"/>
    <w:rsid w:val="003D32EB"/>
    <w:rsid w:val="003E5948"/>
    <w:rsid w:val="003F2A4D"/>
    <w:rsid w:val="003F770F"/>
    <w:rsid w:val="003F7CAF"/>
    <w:rsid w:val="004000A1"/>
    <w:rsid w:val="00404CAA"/>
    <w:rsid w:val="00421FB9"/>
    <w:rsid w:val="00426FE1"/>
    <w:rsid w:val="004303D4"/>
    <w:rsid w:val="004307D3"/>
    <w:rsid w:val="00435DAF"/>
    <w:rsid w:val="00436F24"/>
    <w:rsid w:val="00450A7A"/>
    <w:rsid w:val="00452F7A"/>
    <w:rsid w:val="00453F12"/>
    <w:rsid w:val="004653F5"/>
    <w:rsid w:val="004674D5"/>
    <w:rsid w:val="004719A1"/>
    <w:rsid w:val="00476C63"/>
    <w:rsid w:val="004B6AF2"/>
    <w:rsid w:val="004E3B81"/>
    <w:rsid w:val="004E4046"/>
    <w:rsid w:val="004E5EC2"/>
    <w:rsid w:val="004E69DF"/>
    <w:rsid w:val="004F48A9"/>
    <w:rsid w:val="005035B9"/>
    <w:rsid w:val="00515739"/>
    <w:rsid w:val="00520024"/>
    <w:rsid w:val="00522E13"/>
    <w:rsid w:val="00531E19"/>
    <w:rsid w:val="00535FB9"/>
    <w:rsid w:val="00536955"/>
    <w:rsid w:val="0053770D"/>
    <w:rsid w:val="0054140F"/>
    <w:rsid w:val="00545B56"/>
    <w:rsid w:val="00546CB2"/>
    <w:rsid w:val="00547ADE"/>
    <w:rsid w:val="00547E0A"/>
    <w:rsid w:val="00557A7C"/>
    <w:rsid w:val="00565417"/>
    <w:rsid w:val="00565E64"/>
    <w:rsid w:val="0057500C"/>
    <w:rsid w:val="00586239"/>
    <w:rsid w:val="00592821"/>
    <w:rsid w:val="005A734F"/>
    <w:rsid w:val="005B4846"/>
    <w:rsid w:val="005B5F4E"/>
    <w:rsid w:val="005B6E8A"/>
    <w:rsid w:val="005B79E5"/>
    <w:rsid w:val="005C08EB"/>
    <w:rsid w:val="005C785F"/>
    <w:rsid w:val="005D01C6"/>
    <w:rsid w:val="005D202B"/>
    <w:rsid w:val="005E2654"/>
    <w:rsid w:val="005E315B"/>
    <w:rsid w:val="005E48E4"/>
    <w:rsid w:val="005E715B"/>
    <w:rsid w:val="005F4C2E"/>
    <w:rsid w:val="005F7A4A"/>
    <w:rsid w:val="0060171E"/>
    <w:rsid w:val="00605ABE"/>
    <w:rsid w:val="006071DB"/>
    <w:rsid w:val="00607B1B"/>
    <w:rsid w:val="00616887"/>
    <w:rsid w:val="00616989"/>
    <w:rsid w:val="006260BE"/>
    <w:rsid w:val="00626F33"/>
    <w:rsid w:val="00647883"/>
    <w:rsid w:val="00653B3B"/>
    <w:rsid w:val="006637B0"/>
    <w:rsid w:val="00671787"/>
    <w:rsid w:val="00696FC1"/>
    <w:rsid w:val="006A4521"/>
    <w:rsid w:val="006B1231"/>
    <w:rsid w:val="006C1C73"/>
    <w:rsid w:val="006D197E"/>
    <w:rsid w:val="006D20F5"/>
    <w:rsid w:val="006E0490"/>
    <w:rsid w:val="006E4DEC"/>
    <w:rsid w:val="006E5E91"/>
    <w:rsid w:val="00704B62"/>
    <w:rsid w:val="00715C9E"/>
    <w:rsid w:val="00716F3D"/>
    <w:rsid w:val="00721BFB"/>
    <w:rsid w:val="007333FB"/>
    <w:rsid w:val="00734849"/>
    <w:rsid w:val="0074107A"/>
    <w:rsid w:val="0074185C"/>
    <w:rsid w:val="007550EF"/>
    <w:rsid w:val="00761528"/>
    <w:rsid w:val="0078112F"/>
    <w:rsid w:val="0078357F"/>
    <w:rsid w:val="00786D72"/>
    <w:rsid w:val="00794C2B"/>
    <w:rsid w:val="007A1B14"/>
    <w:rsid w:val="007A3BB2"/>
    <w:rsid w:val="007A3EFA"/>
    <w:rsid w:val="007B212B"/>
    <w:rsid w:val="007C46DB"/>
    <w:rsid w:val="007E5C32"/>
    <w:rsid w:val="007F2605"/>
    <w:rsid w:val="0080276B"/>
    <w:rsid w:val="00805042"/>
    <w:rsid w:val="00814A65"/>
    <w:rsid w:val="008177E5"/>
    <w:rsid w:val="00820D96"/>
    <w:rsid w:val="00823626"/>
    <w:rsid w:val="00823DDF"/>
    <w:rsid w:val="00824852"/>
    <w:rsid w:val="00824E7A"/>
    <w:rsid w:val="00826B78"/>
    <w:rsid w:val="00846719"/>
    <w:rsid w:val="00846FD2"/>
    <w:rsid w:val="0085378D"/>
    <w:rsid w:val="00855EEE"/>
    <w:rsid w:val="00856581"/>
    <w:rsid w:val="00856F11"/>
    <w:rsid w:val="00857F37"/>
    <w:rsid w:val="00874435"/>
    <w:rsid w:val="008C6CD9"/>
    <w:rsid w:val="008D08C2"/>
    <w:rsid w:val="008D7F19"/>
    <w:rsid w:val="008E7C43"/>
    <w:rsid w:val="009039D1"/>
    <w:rsid w:val="00915C83"/>
    <w:rsid w:val="00917D77"/>
    <w:rsid w:val="00924EE2"/>
    <w:rsid w:val="00926191"/>
    <w:rsid w:val="00935761"/>
    <w:rsid w:val="00936E0F"/>
    <w:rsid w:val="00952FA2"/>
    <w:rsid w:val="00953962"/>
    <w:rsid w:val="00955EF9"/>
    <w:rsid w:val="00960950"/>
    <w:rsid w:val="00967839"/>
    <w:rsid w:val="00970599"/>
    <w:rsid w:val="0098216A"/>
    <w:rsid w:val="009821A8"/>
    <w:rsid w:val="00995B15"/>
    <w:rsid w:val="009A33CB"/>
    <w:rsid w:val="009A3F6A"/>
    <w:rsid w:val="009C0693"/>
    <w:rsid w:val="009C6383"/>
    <w:rsid w:val="009D4F11"/>
    <w:rsid w:val="009E0173"/>
    <w:rsid w:val="009E585D"/>
    <w:rsid w:val="009E78D6"/>
    <w:rsid w:val="009F1AED"/>
    <w:rsid w:val="009F547C"/>
    <w:rsid w:val="009F5FE9"/>
    <w:rsid w:val="00A02477"/>
    <w:rsid w:val="00A1357D"/>
    <w:rsid w:val="00A32DBB"/>
    <w:rsid w:val="00A347CB"/>
    <w:rsid w:val="00A409EC"/>
    <w:rsid w:val="00A44841"/>
    <w:rsid w:val="00A45918"/>
    <w:rsid w:val="00A460B3"/>
    <w:rsid w:val="00A54376"/>
    <w:rsid w:val="00A5562A"/>
    <w:rsid w:val="00A56122"/>
    <w:rsid w:val="00A623FF"/>
    <w:rsid w:val="00A72CF0"/>
    <w:rsid w:val="00A8085D"/>
    <w:rsid w:val="00A87E26"/>
    <w:rsid w:val="00A90C1F"/>
    <w:rsid w:val="00A9542D"/>
    <w:rsid w:val="00AA012E"/>
    <w:rsid w:val="00AB01E4"/>
    <w:rsid w:val="00AE308A"/>
    <w:rsid w:val="00AE52BE"/>
    <w:rsid w:val="00B03147"/>
    <w:rsid w:val="00B06133"/>
    <w:rsid w:val="00B10771"/>
    <w:rsid w:val="00B1484C"/>
    <w:rsid w:val="00B16507"/>
    <w:rsid w:val="00B23473"/>
    <w:rsid w:val="00B4004B"/>
    <w:rsid w:val="00B575FB"/>
    <w:rsid w:val="00B711EF"/>
    <w:rsid w:val="00B830D5"/>
    <w:rsid w:val="00B85563"/>
    <w:rsid w:val="00B90092"/>
    <w:rsid w:val="00B90A81"/>
    <w:rsid w:val="00B90BED"/>
    <w:rsid w:val="00B94742"/>
    <w:rsid w:val="00B94775"/>
    <w:rsid w:val="00B94CC1"/>
    <w:rsid w:val="00BA3E16"/>
    <w:rsid w:val="00BA62D4"/>
    <w:rsid w:val="00BB21AA"/>
    <w:rsid w:val="00BC3A42"/>
    <w:rsid w:val="00BC40CA"/>
    <w:rsid w:val="00BC51BE"/>
    <w:rsid w:val="00BD270E"/>
    <w:rsid w:val="00BE1C79"/>
    <w:rsid w:val="00BE6B3D"/>
    <w:rsid w:val="00BE78B5"/>
    <w:rsid w:val="00BF0AFE"/>
    <w:rsid w:val="00C10553"/>
    <w:rsid w:val="00C16846"/>
    <w:rsid w:val="00C26790"/>
    <w:rsid w:val="00C26BAB"/>
    <w:rsid w:val="00C70F00"/>
    <w:rsid w:val="00C748FE"/>
    <w:rsid w:val="00C76804"/>
    <w:rsid w:val="00C81C85"/>
    <w:rsid w:val="00C84E9A"/>
    <w:rsid w:val="00C90028"/>
    <w:rsid w:val="00C90E23"/>
    <w:rsid w:val="00C92CBE"/>
    <w:rsid w:val="00C94EF0"/>
    <w:rsid w:val="00C96D61"/>
    <w:rsid w:val="00CA1A1A"/>
    <w:rsid w:val="00CA47AC"/>
    <w:rsid w:val="00CA668F"/>
    <w:rsid w:val="00CB1D80"/>
    <w:rsid w:val="00CB26BD"/>
    <w:rsid w:val="00CB33AE"/>
    <w:rsid w:val="00CC0AEC"/>
    <w:rsid w:val="00CC22AC"/>
    <w:rsid w:val="00CC2BA9"/>
    <w:rsid w:val="00CE2CD3"/>
    <w:rsid w:val="00CE46FC"/>
    <w:rsid w:val="00CE4E81"/>
    <w:rsid w:val="00CF1931"/>
    <w:rsid w:val="00CF2F14"/>
    <w:rsid w:val="00D24C49"/>
    <w:rsid w:val="00D33BC5"/>
    <w:rsid w:val="00D376A7"/>
    <w:rsid w:val="00D41164"/>
    <w:rsid w:val="00D503A2"/>
    <w:rsid w:val="00D50FA2"/>
    <w:rsid w:val="00D54A90"/>
    <w:rsid w:val="00D602BD"/>
    <w:rsid w:val="00D60505"/>
    <w:rsid w:val="00D6435F"/>
    <w:rsid w:val="00D67746"/>
    <w:rsid w:val="00D72100"/>
    <w:rsid w:val="00D87E1F"/>
    <w:rsid w:val="00D90E86"/>
    <w:rsid w:val="00D91007"/>
    <w:rsid w:val="00D92A10"/>
    <w:rsid w:val="00DA0076"/>
    <w:rsid w:val="00DA1E6B"/>
    <w:rsid w:val="00DA7B1E"/>
    <w:rsid w:val="00DB61A6"/>
    <w:rsid w:val="00DC22EA"/>
    <w:rsid w:val="00DC26DE"/>
    <w:rsid w:val="00DD15C3"/>
    <w:rsid w:val="00DD372A"/>
    <w:rsid w:val="00DE03A2"/>
    <w:rsid w:val="00DE0C9F"/>
    <w:rsid w:val="00DF3525"/>
    <w:rsid w:val="00E00245"/>
    <w:rsid w:val="00E02D9E"/>
    <w:rsid w:val="00E0792F"/>
    <w:rsid w:val="00E10712"/>
    <w:rsid w:val="00E13D39"/>
    <w:rsid w:val="00E14027"/>
    <w:rsid w:val="00E17E2F"/>
    <w:rsid w:val="00E201D5"/>
    <w:rsid w:val="00E3208B"/>
    <w:rsid w:val="00E33C36"/>
    <w:rsid w:val="00E50B5E"/>
    <w:rsid w:val="00E5463C"/>
    <w:rsid w:val="00E62AF5"/>
    <w:rsid w:val="00E715C8"/>
    <w:rsid w:val="00E81A64"/>
    <w:rsid w:val="00E91019"/>
    <w:rsid w:val="00E9774A"/>
    <w:rsid w:val="00EB2BB2"/>
    <w:rsid w:val="00EB4CAE"/>
    <w:rsid w:val="00EC1C25"/>
    <w:rsid w:val="00ED17B9"/>
    <w:rsid w:val="00EE471B"/>
    <w:rsid w:val="00EE63FA"/>
    <w:rsid w:val="00EF0109"/>
    <w:rsid w:val="00F0140E"/>
    <w:rsid w:val="00F10B5C"/>
    <w:rsid w:val="00F22D82"/>
    <w:rsid w:val="00F24529"/>
    <w:rsid w:val="00F42553"/>
    <w:rsid w:val="00F446D0"/>
    <w:rsid w:val="00F607DA"/>
    <w:rsid w:val="00F64DFF"/>
    <w:rsid w:val="00F7376F"/>
    <w:rsid w:val="00F747DC"/>
    <w:rsid w:val="00F81292"/>
    <w:rsid w:val="00F81517"/>
    <w:rsid w:val="00F81C85"/>
    <w:rsid w:val="00F83BA1"/>
    <w:rsid w:val="00F84DD1"/>
    <w:rsid w:val="00F8571A"/>
    <w:rsid w:val="00FB4E4B"/>
    <w:rsid w:val="00FC1B6D"/>
    <w:rsid w:val="00FC3C19"/>
    <w:rsid w:val="00FE6DBE"/>
    <w:rsid w:val="00FF3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3B022F"/>
  <w15:chartTrackingRefBased/>
  <w15:docId w15:val="{6AFDE335-8475-463C-B446-21137D33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B62"/>
    <w:rPr>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48FE"/>
    <w:rPr>
      <w:rFonts w:ascii="Tahoma" w:hAnsi="Tahoma" w:cs="Tahoma"/>
      <w:sz w:val="16"/>
      <w:szCs w:val="16"/>
    </w:rPr>
  </w:style>
  <w:style w:type="paragraph" w:styleId="ListParagraph">
    <w:name w:val="List Paragraph"/>
    <w:basedOn w:val="Normal"/>
    <w:uiPriority w:val="34"/>
    <w:qFormat/>
    <w:rsid w:val="00AB01E4"/>
    <w:pPr>
      <w:ind w:left="720"/>
      <w:contextualSpacing/>
    </w:pPr>
  </w:style>
  <w:style w:type="character" w:styleId="CommentReference">
    <w:name w:val="annotation reference"/>
    <w:basedOn w:val="DefaultParagraphFont"/>
    <w:uiPriority w:val="99"/>
    <w:rsid w:val="00715C9E"/>
    <w:rPr>
      <w:sz w:val="16"/>
      <w:szCs w:val="16"/>
    </w:rPr>
  </w:style>
  <w:style w:type="paragraph" w:styleId="CommentText">
    <w:name w:val="annotation text"/>
    <w:basedOn w:val="Normal"/>
    <w:link w:val="CommentTextChar"/>
    <w:uiPriority w:val="99"/>
    <w:rsid w:val="00715C9E"/>
    <w:rPr>
      <w:sz w:val="20"/>
      <w:szCs w:val="20"/>
    </w:rPr>
  </w:style>
  <w:style w:type="character" w:customStyle="1" w:styleId="CommentTextChar">
    <w:name w:val="Comment Text Char"/>
    <w:basedOn w:val="DefaultParagraphFont"/>
    <w:link w:val="CommentText"/>
    <w:uiPriority w:val="99"/>
    <w:rsid w:val="00715C9E"/>
    <w:rPr>
      <w:lang w:val="sr-Cyrl-CS"/>
    </w:rPr>
  </w:style>
  <w:style w:type="paragraph" w:styleId="CommentSubject">
    <w:name w:val="annotation subject"/>
    <w:basedOn w:val="CommentText"/>
    <w:next w:val="CommentText"/>
    <w:link w:val="CommentSubjectChar"/>
    <w:rsid w:val="00715C9E"/>
    <w:rPr>
      <w:b/>
      <w:bCs/>
    </w:rPr>
  </w:style>
  <w:style w:type="character" w:customStyle="1" w:styleId="CommentSubjectChar">
    <w:name w:val="Comment Subject Char"/>
    <w:basedOn w:val="CommentTextChar"/>
    <w:link w:val="CommentSubject"/>
    <w:rsid w:val="00715C9E"/>
    <w:rPr>
      <w:b/>
      <w:bCs/>
      <w:lang w:val="sr-Cyrl-CS"/>
    </w:rPr>
  </w:style>
  <w:style w:type="paragraph" w:customStyle="1" w:styleId="Default">
    <w:name w:val="Default"/>
    <w:rsid w:val="002B1FDC"/>
    <w:pPr>
      <w:autoSpaceDE w:val="0"/>
      <w:autoSpaceDN w:val="0"/>
      <w:adjustRightInd w:val="0"/>
    </w:pPr>
    <w:rPr>
      <w:rFonts w:ascii="Verdana" w:hAnsi="Verdana" w:cs="Verdana"/>
      <w:color w:val="000000"/>
      <w:sz w:val="24"/>
      <w:szCs w:val="24"/>
      <w:lang w:val="sr-Latn-RS"/>
    </w:rPr>
  </w:style>
  <w:style w:type="character" w:styleId="Hyperlink">
    <w:name w:val="Hyperlink"/>
    <w:basedOn w:val="DefaultParagraphFont"/>
    <w:rsid w:val="00592821"/>
    <w:rPr>
      <w:color w:val="0563C1" w:themeColor="hyperlink"/>
      <w:u w:val="single"/>
    </w:rPr>
  </w:style>
  <w:style w:type="paragraph" w:styleId="Revision">
    <w:name w:val="Revision"/>
    <w:hidden/>
    <w:uiPriority w:val="99"/>
    <w:semiHidden/>
    <w:rsid w:val="001415F9"/>
    <w:rPr>
      <w:sz w:val="24"/>
      <w:szCs w:val="24"/>
      <w:lang w:val="sr-Cyrl-CS"/>
    </w:rPr>
  </w:style>
  <w:style w:type="character" w:customStyle="1" w:styleId="markedcontent">
    <w:name w:val="markedcontent"/>
    <w:basedOn w:val="DefaultParagraphFont"/>
    <w:rsid w:val="002D3730"/>
  </w:style>
  <w:style w:type="paragraph" w:customStyle="1" w:styleId="4clan">
    <w:name w:val="_4clan"/>
    <w:basedOn w:val="Normal"/>
    <w:rsid w:val="0024405C"/>
    <w:pPr>
      <w:spacing w:before="100" w:beforeAutospacing="1" w:after="100" w:afterAutospacing="1"/>
    </w:pPr>
    <w:rPr>
      <w:lang w:val="en-US"/>
    </w:rPr>
  </w:style>
  <w:style w:type="paragraph" w:customStyle="1" w:styleId="1tekst">
    <w:name w:val="_1tekst"/>
    <w:basedOn w:val="Normal"/>
    <w:rsid w:val="0024405C"/>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9C0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5320">
      <w:bodyDiv w:val="1"/>
      <w:marLeft w:val="0"/>
      <w:marRight w:val="0"/>
      <w:marTop w:val="0"/>
      <w:marBottom w:val="0"/>
      <w:divBdr>
        <w:top w:val="none" w:sz="0" w:space="0" w:color="auto"/>
        <w:left w:val="none" w:sz="0" w:space="0" w:color="auto"/>
        <w:bottom w:val="none" w:sz="0" w:space="0" w:color="auto"/>
        <w:right w:val="none" w:sz="0" w:space="0" w:color="auto"/>
      </w:divBdr>
    </w:div>
    <w:div w:id="1326738663">
      <w:bodyDiv w:val="1"/>
      <w:marLeft w:val="0"/>
      <w:marRight w:val="0"/>
      <w:marTop w:val="0"/>
      <w:marBottom w:val="0"/>
      <w:divBdr>
        <w:top w:val="none" w:sz="0" w:space="0" w:color="auto"/>
        <w:left w:val="none" w:sz="0" w:space="0" w:color="auto"/>
        <w:bottom w:val="none" w:sz="0" w:space="0" w:color="auto"/>
        <w:right w:val="none" w:sz="0" w:space="0" w:color="auto"/>
      </w:divBdr>
    </w:div>
    <w:div w:id="183896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ida.tahirbegovic@mre.gov.rs" TargetMode="External"/><Relationship Id="rId3" Type="http://schemas.openxmlformats.org/officeDocument/2006/relationships/settings" Target="settings.xml"/><Relationship Id="rId7" Type="http://schemas.openxmlformats.org/officeDocument/2006/relationships/hyperlink" Target="http://www.posta.rs/struktura/lat/aplikacije/pronadji/nadji-pak-GIS-deo.asp?GISdeoPAK=125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re.gov.rs/aktuelnosti/javni-poziv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re.gov.rs/aktuelnosti/javni-pozi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9</Pages>
  <Words>3899</Words>
  <Characters>23420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На основу члана 61</vt:lpstr>
    </vt:vector>
  </TitlesOfParts>
  <Company/>
  <LinksUpToDate>false</LinksUpToDate>
  <CharactersWithSpaces>27265</CharactersWithSpaces>
  <SharedDoc>false</SharedDoc>
  <HLinks>
    <vt:vector size="30" baseType="variant">
      <vt:variant>
        <vt:i4>2228337</vt:i4>
      </vt:variant>
      <vt:variant>
        <vt:i4>12</vt:i4>
      </vt:variant>
      <vt:variant>
        <vt:i4>0</vt:i4>
      </vt:variant>
      <vt:variant>
        <vt:i4>5</vt:i4>
      </vt:variant>
      <vt:variant>
        <vt:lpwstr>http://www.mre.gov.rs/javni-pozivi.php</vt:lpwstr>
      </vt:variant>
      <vt:variant>
        <vt:lpwstr/>
      </vt:variant>
      <vt:variant>
        <vt:i4>2228337</vt:i4>
      </vt:variant>
      <vt:variant>
        <vt:i4>9</vt:i4>
      </vt:variant>
      <vt:variant>
        <vt:i4>0</vt:i4>
      </vt:variant>
      <vt:variant>
        <vt:i4>5</vt:i4>
      </vt:variant>
      <vt:variant>
        <vt:lpwstr>http://www.mre.gov.rs/javni-pozivi.php</vt:lpwstr>
      </vt:variant>
      <vt:variant>
        <vt:lpwstr/>
      </vt:variant>
      <vt:variant>
        <vt:i4>2162767</vt:i4>
      </vt:variant>
      <vt:variant>
        <vt:i4>6</vt:i4>
      </vt:variant>
      <vt:variant>
        <vt:i4>0</vt:i4>
      </vt:variant>
      <vt:variant>
        <vt:i4>5</vt:i4>
      </vt:variant>
      <vt:variant>
        <vt:lpwstr>mailto:fondee@mre.gov.rs</vt:lpwstr>
      </vt:variant>
      <vt:variant>
        <vt:lpwstr/>
      </vt:variant>
      <vt:variant>
        <vt:i4>1572873</vt:i4>
      </vt:variant>
      <vt:variant>
        <vt:i4>3</vt:i4>
      </vt:variant>
      <vt:variant>
        <vt:i4>0</vt:i4>
      </vt:variant>
      <vt:variant>
        <vt:i4>5</vt:i4>
      </vt:variant>
      <vt:variant>
        <vt:lpwstr>http://www.posta.rs/struktura/lat/aplikacije/pronadji/nadji-pak-GIS-deo.asp?GISdeoPAK=125202</vt:lpwstr>
      </vt:variant>
      <vt:variant>
        <vt:lpwstr/>
      </vt:variant>
      <vt:variant>
        <vt:i4>2228337</vt:i4>
      </vt:variant>
      <vt:variant>
        <vt:i4>0</vt:i4>
      </vt:variant>
      <vt:variant>
        <vt:i4>0</vt:i4>
      </vt:variant>
      <vt:variant>
        <vt:i4>5</vt:i4>
      </vt:variant>
      <vt:variant>
        <vt:lpwstr>http://www.mre.gov.rs/javni-pozivi.php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61</dc:title>
  <dc:subject/>
  <dc:creator>Dejan</dc:creator>
  <cp:keywords/>
  <dc:description/>
  <cp:lastModifiedBy>Senida Tahirbegović</cp:lastModifiedBy>
  <cp:revision>316</cp:revision>
  <cp:lastPrinted>2025-03-04T10:36:00Z</cp:lastPrinted>
  <dcterms:created xsi:type="dcterms:W3CDTF">2023-04-18T09:03:00Z</dcterms:created>
  <dcterms:modified xsi:type="dcterms:W3CDTF">2026-04-08T13:44:00Z</dcterms:modified>
</cp:coreProperties>
</file>